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e7e0f" w14:textId="fae7e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Уақытша әкелу (рұқсат беру) кедендік рәсіміне сәйкес Еуразиялық экономикалық одақтың кедендік аумағында уақытша болуға және пайдалануға кедендік әкелу баждарын, салықтарды төлемей жол берілетін тауарлар санаттарының тізбесіне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Кеңесінің 2020 жылғы 23 қарашадағы № 119 шешімі.</w:t>
      </w:r>
    </w:p>
    <w:p>
      <w:pPr>
        <w:spacing w:after="0"/>
        <w:ind w:left="0"/>
        <w:jc w:val="left"/>
      </w:pPr>
    </w:p>
    <w:bookmarkStart w:name="z9" w:id="0"/>
    <w:p>
      <w:pPr>
        <w:spacing w:after="0"/>
        <w:ind w:left="0"/>
        <w:jc w:val="both"/>
      </w:pPr>
      <w:r>
        <w:rPr>
          <w:rFonts w:ascii="Times New Roman"/>
          <w:b w:val="false"/>
          <w:i w:val="false"/>
          <w:color w:val="000000"/>
          <w:sz w:val="28"/>
        </w:rPr>
        <w:t>
      Еуразиялық экономикалық одақтың Кеден кодексінің 219-бабының 3-тармағына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1 қосымшаның 5-тармағына сәйкес Еуразиялық экономикалық комиссия Кеңесі шешті:</w:t>
      </w:r>
    </w:p>
    <w:bookmarkEnd w:id="0"/>
    <w:bookmarkStart w:name="z1" w:id="1"/>
    <w:p>
      <w:pPr>
        <w:spacing w:after="0"/>
        <w:ind w:left="0"/>
        <w:jc w:val="both"/>
      </w:pPr>
      <w:r>
        <w:rPr>
          <w:rFonts w:ascii="Times New Roman"/>
          <w:b w:val="false"/>
          <w:i w:val="false"/>
          <w:color w:val="000000"/>
          <w:sz w:val="28"/>
        </w:rPr>
        <w:t>
      1. Еуразиялық экономикалық комиссия Кеңесінің 2017 жылғы 20 желтоқсандағы № 109 шешімімен бекітілген Уақытша әкелу (рұқсат беру) кедендік рәсіміне сәйкес Еуразиялық экономикалық одақтың кедендік аумағында уақытша болуға және пайдалануға кедендік әкелу баждарын, салықтарды төлемей жол берілетін тауарлар санаттарының тізбесіне мынадай өзгерістер енгізілсін:</w:t>
      </w:r>
    </w:p>
    <w:bookmarkEnd w:id="1"/>
    <w:bookmarkStart w:name="z2" w:id="2"/>
    <w:p>
      <w:pPr>
        <w:spacing w:after="0"/>
        <w:ind w:left="0"/>
        <w:jc w:val="both"/>
      </w:pPr>
      <w:r>
        <w:rPr>
          <w:rFonts w:ascii="Times New Roman"/>
          <w:b w:val="false"/>
          <w:i w:val="false"/>
          <w:color w:val="000000"/>
          <w:sz w:val="28"/>
        </w:rPr>
        <w:t>
      а) 6-тармақта:</w:t>
      </w:r>
    </w:p>
    <w:bookmarkEnd w:id="2"/>
    <w:p>
      <w:pPr>
        <w:spacing w:after="0"/>
        <w:ind w:left="0"/>
        <w:jc w:val="both"/>
      </w:pPr>
      <w:r>
        <w:rPr>
          <w:rFonts w:ascii="Times New Roman"/>
          <w:b w:val="false"/>
          <w:i w:val="false"/>
          <w:color w:val="000000"/>
          <w:sz w:val="28"/>
        </w:rPr>
        <w:t xml:space="preserve">
      бесінші абзац "күнтізбелік 180 күннен" деген сөздерден кейін (2020 – 2021 жылдары – әрбір күнтізбелік жылда күнтізбелік 360 күннен)" деген сөздермен толықтырылсын; </w:t>
      </w:r>
    </w:p>
    <w:bookmarkStart w:name="z4" w:id="3"/>
    <w:p>
      <w:pPr>
        <w:spacing w:after="0"/>
        <w:ind w:left="0"/>
        <w:jc w:val="both"/>
      </w:pPr>
      <w:r>
        <w:rPr>
          <w:rFonts w:ascii="Times New Roman"/>
          <w:b w:val="false"/>
          <w:i w:val="false"/>
          <w:color w:val="000000"/>
          <w:sz w:val="28"/>
        </w:rPr>
        <w:t>
      алтыншы абзац "күнтізбелік 30 күн" деген сөздерден кейін "(2020 және 2021 жылдары уақытша әкелудің (жіберудің) кедендік рәсімімен орналастырылған ұшақтарға қатысты – осындай кедендік рәсіммен орналастырылған күннен бастап күнтізбелік 270 күн, бірақ 2022 жылғы 30 қаңтарды қоса алғандағыдан аспайтын мерзім)" деген сөздермен толықтырылсын;</w:t>
      </w:r>
    </w:p>
    <w:bookmarkEnd w:id="3"/>
    <w:bookmarkStart w:name="z5" w:id="4"/>
    <w:p>
      <w:pPr>
        <w:spacing w:after="0"/>
        <w:ind w:left="0"/>
        <w:jc w:val="both"/>
      </w:pPr>
      <w:r>
        <w:rPr>
          <w:rFonts w:ascii="Times New Roman"/>
          <w:b w:val="false"/>
          <w:i w:val="false"/>
          <w:color w:val="000000"/>
          <w:sz w:val="28"/>
        </w:rPr>
        <w:t>
      б) 8-тармақта:</w:t>
      </w:r>
    </w:p>
    <w:bookmarkEnd w:id="4"/>
    <w:bookmarkStart w:name="z6" w:id="5"/>
    <w:p>
      <w:pPr>
        <w:spacing w:after="0"/>
        <w:ind w:left="0"/>
        <w:jc w:val="both"/>
      </w:pPr>
      <w:r>
        <w:rPr>
          <w:rFonts w:ascii="Times New Roman"/>
          <w:b w:val="false"/>
          <w:i w:val="false"/>
          <w:color w:val="000000"/>
          <w:sz w:val="28"/>
        </w:rPr>
        <w:t>
      алтыншы абзац абзац "күнтізбелік 180 күннен" деген сөздерден кейін (2020 – 2021 жылдары – әрбір күнтізбелік жылда күнтізбелік 360 күннен)" деген сөздермен толықтырылсын;</w:t>
      </w:r>
    </w:p>
    <w:bookmarkEnd w:id="5"/>
    <w:bookmarkStart w:name="z7" w:id="6"/>
    <w:p>
      <w:pPr>
        <w:spacing w:after="0"/>
        <w:ind w:left="0"/>
        <w:jc w:val="both"/>
      </w:pPr>
      <w:r>
        <w:rPr>
          <w:rFonts w:ascii="Times New Roman"/>
          <w:b w:val="false"/>
          <w:i w:val="false"/>
          <w:color w:val="000000"/>
          <w:sz w:val="28"/>
        </w:rPr>
        <w:t>
      жетінші абзац "күнтізбелік 30 күн" деген сөздерден кейін "(2020 және 2021 жылдары уақытша әкелудің (жіберудің) кедендік рәсімімен орналастырылған ұшақтарға қатысты – осындай кедендік рәсіммен орналастырылған күннен бастап күнтізбелік 270 күн, бірақ 2022 жылғы 30 қаңтарды қоса алғандағыдан аспайтын мерзім)" деген сөздермен толықтырылсын.</w:t>
      </w:r>
    </w:p>
    <w:bookmarkEnd w:id="6"/>
    <w:bookmarkStart w:name="z8" w:id="7"/>
    <w:p>
      <w:pPr>
        <w:spacing w:after="0"/>
        <w:ind w:left="0"/>
        <w:jc w:val="both"/>
      </w:pPr>
      <w:r>
        <w:rPr>
          <w:rFonts w:ascii="Times New Roman"/>
          <w:b w:val="false"/>
          <w:i w:val="false"/>
          <w:color w:val="000000"/>
          <w:sz w:val="28"/>
        </w:rPr>
        <w:t>
      2. Осы Шешім ресми жарияланған күнінен бастап күнтізбелік 10 күн өткен соң күшіне енеді.</w:t>
      </w:r>
    </w:p>
    <w:bookmarkEnd w:id="7"/>
    <w:p>
      <w:pPr>
        <w:spacing w:after="0"/>
        <w:ind w:left="0"/>
        <w:jc w:val="left"/>
      </w:pPr>
      <w:r>
        <w:rPr>
          <w:rFonts w:ascii="Times New Roman"/>
          <w:b/>
          <w:i w:val="false"/>
          <w:color w:val="000000"/>
        </w:rPr>
        <w:t xml:space="preserve"> Еуразиялық экономикалық комиссия Кеңесінің мүшелері:</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Республикасынан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p>
            <w:pPr>
              <w:spacing w:after="20"/>
              <w:ind w:left="20"/>
              <w:jc w:val="both"/>
            </w:pPr>
            <w:r>
              <w:rPr>
                <w:rFonts w:ascii="Times New Roman"/>
                <w:b w:val="false"/>
                <w:i w:val="false"/>
                <w:color w:val="000000"/>
                <w:sz w:val="20"/>
              </w:rPr>
              <w:t>Федерациясынан</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Григорян</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Смайылов</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Новиков</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Оверчук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