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defe" w14:textId="9d2d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көлік дәліздерінің экожүйесін қалыптастыру мақсатында іске асырылатын сервистер мен цифрлық инфрақұрылымның тізбесі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29 өкімі</w:t>
      </w:r>
    </w:p>
    <w:p>
      <w:pPr>
        <w:spacing w:after="0"/>
        <w:ind w:left="0"/>
        <w:jc w:val="both"/>
      </w:pPr>
      <w:bookmarkStart w:name="z0" w:id="0"/>
      <w:r>
        <w:rPr>
          <w:rFonts w:ascii="Times New Roman"/>
          <w:b w:val="false"/>
          <w:i w:val="false"/>
          <w:color w:val="000000"/>
          <w:sz w:val="28"/>
        </w:rPr>
        <w:t xml:space="preserve">
      Еуразиялық үкіметаралық кеңестің 2020 жылғы 31 қаңтардағы № 4 </w:t>
      </w:r>
      <w:r>
        <w:rPr>
          <w:rFonts w:ascii="Times New Roman"/>
          <w:b w:val="false"/>
          <w:i w:val="false"/>
          <w:color w:val="000000"/>
          <w:sz w:val="28"/>
        </w:rPr>
        <w:t>өкімімен</w:t>
      </w:r>
      <w:r>
        <w:rPr>
          <w:rFonts w:ascii="Times New Roman"/>
          <w:b w:val="false"/>
          <w:i w:val="false"/>
          <w:color w:val="000000"/>
          <w:sz w:val="28"/>
        </w:rPr>
        <w:t xml:space="preserve"> бекітілген Еуразиялық экономикалық одақтың цифрлық көлік дәліздерінің экожүйесін қалыптастыру бойынша іс-шаралар жоспарының 2-тармағын орындау үшін:</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цифрлық көлік дәліздерінің экожүйесін қалыптастыру мақсатында іске асырылатын сервистер мен цифрлық инфрақұрылымның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мемлекеттермен бірлесіп, осы Өкіммен бекітілген тізбені өзектілендіруге бағытталған жұмысты жыл сайын өткізіп отырсын.</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Новиков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2020 жылғы 23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одақтың цифрлық көлік дәліздерінің экожүйесін қалыптастыру мақсатында іске асырылатын сервистер мен цифрлық инфрақұрылымның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Сервистер мен цифрлық инфрақұрылымның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Сервистер мен цифрлық инфрақұрылымның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Еуразиялық экономикалық одақтың (бұдан әрі - Одақ) цифрлық көлік дәліздері экожүйесінің ұлттық сервистерінің ақпараттық-коммуникациялық "көрмесі"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(бұдан әрі - мүше мемлекеттер) цифрлық сервистерінің ұлттық элементтерінің пайдаланушылармен коммуникациялық және сервистік өзара іс-қимылын ұйымдастыруға, сондай-ақ Одақтың интеграцияланған ақпараттық жүйесінің мүмкіндіктерін пайдалана отырып, Одақтың цифрлық көлік дәліздерінің экожүйесін іске асыру үшін цифрлық инфрақұрылымды қалыптастыруға (деректер тұрғысынан) арналған ұлттық қызметтердің "көрмесін"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IV тоқсан 2021 ж. – IV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Мүше мемлекеттердің аумақтары арқылы өтетін халықаралық көлік дәліздерінің магистральдық жолдары мен инфрақұрылымдық объектілерінің цифрлық картасы және дерекқоры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халықаралық автомобиль тасымалдарын жоспарлау және оларды басқару үшін ресми, шынайы және жедел картографиялық ақпарат алу мүмкіндігін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 .IV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Жол бойындағы инфрақұрылымды брондау сервисі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автотұрақтар, рұқсат етілген техникалық қызмет көрсету станциялары, жанармай құю бекеттері, логистикалық орталықтар, тамақтану объектілері және жол бойындағы қонақ үйлер туралы сенімді ақпарат алу мүмкіндігін ұсынады,</w:t>
            </w:r>
          </w:p>
          <w:p>
            <w:pPr>
              <w:spacing w:after="20"/>
              <w:ind w:left="20"/>
              <w:jc w:val="both"/>
            </w:pPr>
            <w:r>
              <w:rPr>
                <w:rFonts w:ascii="Times New Roman"/>
                <w:b w:val="false"/>
                <w:i w:val="false"/>
                <w:color w:val="000000"/>
                <w:sz w:val="20"/>
              </w:rPr>
              <w:t>
сондай-ақ тиісті қызметтерді брондау және оларды қашықтықтан төлеу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Мүше мемлекеттің автомобильдерді өткізу  бекетінде кезекті брондау сервисі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мүше мемлекеттердің көпжақты автомобильдік бақылау бекеттерінен өту уақытын брондау мүмкіндігін (автомобильдік бақылау бекеттеріндегі электронды кезек) және нәтижесінде тасымалдау процесінің жай-күйі туралы жедел және сенімді ақпарат алуды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.IV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Көлік жүргізушілерді қашықтықтан медициналық тексеру сервисі (соның ішінде COVID-19 коронавирус инфекциясының профилактикасы  және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медициналық тексерістен бұрын медициналық қызметкерлердің қатысуынсыз телемедицина технологияларын пайдалана отырып, сапарға дейінгі, ауысым алдындағы, сапардан кейінгі және ауысымнан кейінгі тексерулерден өту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II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Электрондық халықаралық жүкқұжатын қолдану бойынша сервис (теміржол көлігі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барлық мүше мемлекеттердің аумақтары арқылы теміржол көлігімен жүк тасымалдау үшін құжаттардың электрондық нысандарын пайдалану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II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Электрондық халықаралық жүкқұжатын қолдану бойынша сервис  (автомобиль көлігі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құжаттардың электронды нысанын (халықаралық жүкқұжаттарды) оларды тасымалдау аумақтары арқылы жүзеге асырылатын мүше мемлекеттердің реттеуші органдарының тексеруі үшін қағаз түрінде ұсынудың қажеттілігінсіз пайдалану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II – III тоқсандары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Электрондық жол жүру қағазын қолдану бойынша 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бақылау-қадағалау және фискалдық функцияларды жүзеге асыру үшін жүкқұжаттардың электрондық нысанын пайдалану мүмкіндігін, сондай-ақ аумағы арқылы тасымалдау жүзеге асырылатын мүше мемлекеттердің бақылау органдарының тексеруі үшін осы құжаттарға қол жеткізуді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III – IV тоқсандары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Салмақтық және өлшемдік бақылау үшін электрондық хаттаманы қолдану сервисі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өздеріне қатысты  салмақ пен өлшемді бақылау нәтижелері туралы салмақтық және өлшемдік бақылау рәсімі жүргізілген мүше мемлекеттердің көліктік бақылау органдары арасындағы көлік құралы маршруты бойынша қауіпсіз байланыс арналары арқылы жүргізілген салмақты және өлшемді бақылау нәтижелері  туралы ақпарат алмасу мүмкіндігін, сондай-ақ көлік иесіне бұзушылық фактілері туралы хабарлауды қамтамасыз етеді (соның ішінде Еуразиялық экономикалық комиссия Алқасының 2016 жылғы 5 шілдедегі № 80 шешімімен бекітілген "Еуразиялық экономикалық одақтың сыртқы шекарасында көліктік (автомобильдік) бақылауды  ақпараттық қамтамасыз ету" жалпы процесінің сыртқы және  өзара саудасын  интеграцияланған  ақпараттық  жүйенің құралдарымен іске  асыру кезіндегі ақпараттық өзара іс-қимыл қағидаларын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.IV тоқсан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Тасымалдауларды  электрондық навигациялық  пломбаларды пайдалана отырып қадағалау сервисі (көліктің келісілген  түрлері үшін)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тауарларды тасымалдауды жедел және кедергісіз тасымалдаған кезде  электрондық навигациялық пломбаларды пайдалана отырып, соның ішінде Еуразиялық экономикалық комиссия Кеңесінің 2020 жылғы 21 ақпандағы № 4 өкімімен бекітілген Еуразиялық экономикалық одақта тауарлардың кедендік транзитін навигациялық пломбаларды пайдалана отырып тауарлардың тасымалын қадағалау жүйесі негізінде  тауарлардың транзиттік  бірыңғай жүйесін дамыту бойынша іс-шаралар жоспарын ("жол картасы") ескере отырып, жеткізілімдерді қадағалау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Одақтың цифрлық көлік дәліздерінің экожүйесін үшінші елдердің жүйелерімен ақпарат алмасу қызметі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жүктерді автомобильмен және  темір жол көлігімен тасымалдау деректерімен алмасуды, соның ішінде Одақтың интеграцияланған ақпараттық жүйесінің  мүмкіндіктерін пайдалана отырып алмасуды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IV тоқсан </w:t>
            </w: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G2G сервистерін қолдау Одақтың интеграцияланған ақпараттық жүйесін пайдалануды, ұлтүсті жүйемен және ұлттық деңгейдегі басқа жүйелермен интеграцияны, соның ішінде Одақтың интеграцияланған ақпараттық жүйесін дамытуды ескере отырып,  Одақ шеңберіндегі  бұрыннан пайдалануға берілгендерін  жетілдіруді және (немесе) қосымша жалпы процестерді жүзеге асыру арқылы интеграциялауды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