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77b8" w14:textId="b1c77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операцияларды электрондық түрде жасау кезінде көліктік (тасымалдау), коммерциялық және (немесе) өзге де құжаттарда кеден органдарының белгілерін қоймау туралы</w:t>
      </w:r>
    </w:p>
    <w:p>
      <w:pPr>
        <w:spacing w:after="0"/>
        <w:ind w:left="0"/>
        <w:jc w:val="both"/>
      </w:pPr>
      <w:r>
        <w:rPr>
          <w:rFonts w:ascii="Times New Roman"/>
          <w:b w:val="false"/>
          <w:i w:val="false"/>
          <w:color w:val="000000"/>
          <w:sz w:val="28"/>
        </w:rPr>
        <w:t>Еуразиялық үкіметаралық кеңестің 2020 жылғы 17 шілдедегі № 5 шешімі.</w:t>
      </w:r>
    </w:p>
    <w:p>
      <w:pPr>
        <w:spacing w:after="0"/>
        <w:ind w:left="0"/>
        <w:jc w:val="both"/>
      </w:pPr>
      <w:r>
        <w:rPr>
          <w:rFonts w:ascii="Times New Roman"/>
          <w:b w:val="false"/>
          <w:i w:val="false"/>
          <w:color w:val="000000"/>
          <w:sz w:val="28"/>
        </w:rPr>
        <w:t xml:space="preserve">
      Еуразиялық экономикалық одаққа (бұдан әрі – Одақ) мүше мемлекеттерде кедендік операцияларды электрондық түрде жасаудың талап етілуі туралы ақпаратты назарға ала отырып және оны кеңінен және тиімді қолдану мақсатында Еуразиялық үкіметаралық кеңес </w:t>
      </w:r>
      <w:r>
        <w:rPr>
          <w:rFonts w:ascii="Times New Roman"/>
          <w:b/>
          <w:i w:val="false"/>
          <w:color w:val="000000"/>
          <w:sz w:val="28"/>
        </w:rPr>
        <w:t>шешті:</w:t>
      </w:r>
    </w:p>
    <w:bookmarkStart w:name="z1" w:id="0"/>
    <w:p>
      <w:pPr>
        <w:spacing w:after="0"/>
        <w:ind w:left="0"/>
        <w:jc w:val="both"/>
      </w:pPr>
      <w:r>
        <w:rPr>
          <w:rFonts w:ascii="Times New Roman"/>
          <w:b w:val="false"/>
          <w:i w:val="false"/>
          <w:color w:val="000000"/>
          <w:sz w:val="28"/>
        </w:rPr>
        <w:t>
      1. 2021 жылғы 1 наурыздан бастап кедендік операцияларды электрондық түрде жасаған кезде, көліктік (тасымалдау), коммерциялық және (немесе) өзге де қағаз жеткізгіштегі құжаттарында, кеден органдарының белгілері қосымша түрде, мынадай жағдайларды қоспағанда, қойылмайды деп белгіленсін:</w:t>
      </w:r>
    </w:p>
    <w:bookmarkEnd w:id="0"/>
    <w:p>
      <w:pPr>
        <w:spacing w:after="0"/>
        <w:ind w:left="0"/>
        <w:jc w:val="both"/>
      </w:pPr>
      <w:r>
        <w:rPr>
          <w:rFonts w:ascii="Times New Roman"/>
          <w:b w:val="false"/>
          <w:i w:val="false"/>
          <w:color w:val="000000"/>
          <w:sz w:val="28"/>
        </w:rPr>
        <w:t xml:space="preserve">
      Еуразиялық экономикалық одақтың Кеден кодексінің 92-бабының </w:t>
      </w:r>
      <w:r>
        <w:rPr>
          <w:rFonts w:ascii="Times New Roman"/>
          <w:b w:val="false"/>
          <w:i w:val="false"/>
          <w:color w:val="000000"/>
          <w:sz w:val="28"/>
        </w:rPr>
        <w:t>9-тармағына</w:t>
      </w:r>
      <w:r>
        <w:rPr>
          <w:rFonts w:ascii="Times New Roman"/>
          <w:b w:val="false"/>
          <w:i w:val="false"/>
          <w:color w:val="000000"/>
          <w:sz w:val="28"/>
        </w:rPr>
        <w:t xml:space="preserve"> сәйкес тауарлардың Одақтың кедендік аумағынан кетуіне кеден органының рұқсатын ресімдеуі;</w:t>
      </w:r>
    </w:p>
    <w:p>
      <w:pPr>
        <w:spacing w:after="0"/>
        <w:ind w:left="0"/>
        <w:jc w:val="both"/>
      </w:pPr>
      <w:r>
        <w:rPr>
          <w:rFonts w:ascii="Times New Roman"/>
          <w:b w:val="false"/>
          <w:i w:val="false"/>
          <w:color w:val="000000"/>
          <w:sz w:val="28"/>
        </w:rPr>
        <w:t xml:space="preserve">
      Еуразиялық экономикалық одақтың Кеден кодексінің 341-бабы </w:t>
      </w:r>
      <w:r>
        <w:rPr>
          <w:rFonts w:ascii="Times New Roman"/>
          <w:b w:val="false"/>
          <w:i w:val="false"/>
          <w:color w:val="000000"/>
          <w:sz w:val="28"/>
        </w:rPr>
        <w:t>5-тармағының</w:t>
      </w:r>
      <w:r>
        <w:rPr>
          <w:rFonts w:ascii="Times New Roman"/>
          <w:b w:val="false"/>
          <w:i w:val="false"/>
          <w:color w:val="000000"/>
          <w:sz w:val="28"/>
        </w:rPr>
        <w:t xml:space="preserve"> екінші абзацына сәйкес кеден органының сәйкестендіру құралдарын өзгертуді, құртуды, жоюды немесе ауыстыруды ресімдеуі;</w:t>
      </w:r>
    </w:p>
    <w:p>
      <w:pPr>
        <w:spacing w:after="0"/>
        <w:ind w:left="0"/>
        <w:jc w:val="both"/>
      </w:pPr>
      <w:r>
        <w:rPr>
          <w:rFonts w:ascii="Times New Roman"/>
          <w:b w:val="false"/>
          <w:i w:val="false"/>
          <w:color w:val="000000"/>
          <w:sz w:val="28"/>
        </w:rPr>
        <w:t>
      кедендік транзит кедендік рәсімімен орналастырылған тауарларға қатысты белгіленген тауарларды тасымалдау маршрутын сақтауға байланысты кедендік операцияларды жасау;</w:t>
      </w:r>
    </w:p>
    <w:p>
      <w:pPr>
        <w:spacing w:after="0"/>
        <w:ind w:left="0"/>
        <w:jc w:val="both"/>
      </w:pPr>
      <w:r>
        <w:rPr>
          <w:rFonts w:ascii="Times New Roman"/>
          <w:b w:val="false"/>
          <w:i w:val="false"/>
          <w:color w:val="000000"/>
          <w:sz w:val="28"/>
        </w:rPr>
        <w:t xml:space="preserve">
      кеден органында техникалық іркілістерден, байланыс құралдарының (телекоммуникациялық желілердің және "Интернет" ақпараттық-телекоммуникациялық желісінің) жұмысындағы бұзушылықтардан, электр энергиясының ажыратылуынан туындаған кеден органдары пайдаланатын ақпараттық жүйелердің ақаулығына байланысты, сондай-ақ Одаққа мүше мемлекеттердің заңнамасында белгіленген өзге де жағдайларда, тұлғаның кедендік операцияларды электрондық түрде жасауын қамтамасыз ету мүмкіндігінің болмауы; </w:t>
      </w:r>
    </w:p>
    <w:p>
      <w:pPr>
        <w:spacing w:after="0"/>
        <w:ind w:left="0"/>
        <w:jc w:val="both"/>
      </w:pPr>
      <w:r>
        <w:rPr>
          <w:rFonts w:ascii="Times New Roman"/>
          <w:b w:val="false"/>
          <w:i w:val="false"/>
          <w:color w:val="000000"/>
          <w:sz w:val="28"/>
        </w:rPr>
        <w:t>
      кеден органына тұлғаның көліктік (тасымалдау), коммерциялық және (немесе) өзге де құжаттарға қағаз жеткізгіште, оның ішінде осы Шешімнің 2-тармағын ескере отырып, кедендік реттеу саласындағы заңнамадан басқа, Одаққа мүше мемлекеттер заңнамасының өзге де салаларының ережелерін сақтау қажеттілігіне байланысты кеден органдарының белгілерін қою туралы уәжді өтінішінің түсуі.</w:t>
      </w:r>
    </w:p>
    <w:bookmarkStart w:name="z2" w:id="1"/>
    <w:p>
      <w:pPr>
        <w:spacing w:after="0"/>
        <w:ind w:left="0"/>
        <w:jc w:val="both"/>
      </w:pPr>
      <w:r>
        <w:rPr>
          <w:rFonts w:ascii="Times New Roman"/>
          <w:b w:val="false"/>
          <w:i w:val="false"/>
          <w:color w:val="000000"/>
          <w:sz w:val="28"/>
        </w:rPr>
        <w:t>
      2. Одаққа мүше мемлекеттердің үкіметтері 2020 жылғы 1 желтоқсанға дейін көліктік (тасымалдау), коммерциялық және (немесе) өзге де құжаттарды кедендік операциялар электрондық түрде жасалған жағдайда, кеден органдарының белгілері бар қағаз жеткізгіште ұсыну қажеттілігін болдырмау үшін кедендік реттеу саласындағы заңнамадан бөлек, Одаққа мүше мемлекеттер заңнамасының өзге салаларының ережелерін сақтау мақсатында, Одаққа мүше мемлекеттердің заңнамасына өзгерістер енгізуді қамтамасыз етсін, және жұмыс нәтижелері туралы Еуразиялық экономикалық Комиссияны хабардар етсін.</w:t>
      </w:r>
    </w:p>
    <w:bookmarkEnd w:id="1"/>
    <w:bookmarkStart w:name="z3" w:id="2"/>
    <w:p>
      <w:pPr>
        <w:spacing w:after="0"/>
        <w:ind w:left="0"/>
        <w:jc w:val="both"/>
      </w:pPr>
      <w:r>
        <w:rPr>
          <w:rFonts w:ascii="Times New Roman"/>
          <w:b w:val="false"/>
          <w:i w:val="false"/>
          <w:color w:val="000000"/>
          <w:sz w:val="28"/>
        </w:rPr>
        <w:t>
      3. Еуразиялық экономикалық комиссия Еуразиялық үкіметаралық кеңеске осы Шешімнің 2-тармағын орындау бойынша атқарылған жұмыстардың нәтижелері туралы 2021 жылғы 1 ақпанға дейін баяндасын.</w:t>
      </w:r>
    </w:p>
    <w:bookmarkEnd w:id="2"/>
    <w:bookmarkStart w:name="z4" w:id="3"/>
    <w:p>
      <w:pPr>
        <w:spacing w:after="0"/>
        <w:ind w:left="0"/>
        <w:jc w:val="both"/>
      </w:pPr>
      <w:r>
        <w:rPr>
          <w:rFonts w:ascii="Times New Roman"/>
          <w:b w:val="false"/>
          <w:i w:val="false"/>
          <w:color w:val="000000"/>
          <w:sz w:val="28"/>
        </w:rPr>
        <w:t>
      4. Осы Шешім ресми жарияланған күнінен бастап күшіне енеді.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