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2a153" w14:textId="112a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ағаш материалдарының жекелеген түрлеріне қатысты, сондай-ақ Еуразиялық экономикалық комиссия Алқасының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2021 жылғы 9 қарашадағы № 144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бір тараптан, Еуразиялық экономикалық одақ пен оған мүше мемлекеттер және екінші тараптан, Вьетнам Социалистік Республикасы арасындағы 2015 жылғы 29 мамырдағы Еркін сауда туралы келісімнің </w:t>
      </w:r>
      <w:r>
        <w:rPr>
          <w:rFonts w:ascii="Times New Roman"/>
          <w:b w:val="false"/>
          <w:i w:val="false"/>
          <w:color w:val="000000"/>
          <w:sz w:val="28"/>
        </w:rPr>
        <w:t>2.4-бабына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w:t>
      </w:r>
      <w:r>
        <w:rPr>
          <w:rFonts w:ascii="Times New Roman"/>
          <w:b/>
          <w:i w:val="false"/>
          <w:color w:val="000000"/>
          <w:sz w:val="28"/>
        </w:rPr>
        <w:t>і:</w:t>
      </w:r>
    </w:p>
    <w:bookmarkStart w:name="z2" w:id="0"/>
    <w:p>
      <w:pPr>
        <w:spacing w:after="0"/>
        <w:ind w:left="0"/>
        <w:jc w:val="both"/>
      </w:pPr>
      <w:r>
        <w:rPr>
          <w:rFonts w:ascii="Times New Roman"/>
          <w:b w:val="false"/>
          <w:i w:val="false"/>
          <w:color w:val="000000"/>
          <w:sz w:val="28"/>
        </w:rPr>
        <w:t>
      1. Еуразиялық экономикалық комиссия Кеңесінің 2021 жылғы 14 қыркүйектегі № 80 шешімімен бекітілген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мынадай өзгерістер енгізілсін:</w:t>
      </w:r>
    </w:p>
    <w:bookmarkEnd w:id="0"/>
    <w:bookmarkStart w:name="z3" w:id="1"/>
    <w:p>
      <w:pPr>
        <w:spacing w:after="0"/>
        <w:ind w:left="0"/>
        <w:jc w:val="both"/>
      </w:pPr>
      <w:r>
        <w:rPr>
          <w:rFonts w:ascii="Times New Roman"/>
          <w:b w:val="false"/>
          <w:i w:val="false"/>
          <w:color w:val="000000"/>
          <w:sz w:val="28"/>
        </w:rPr>
        <w:t>
      а) ЕАЭО СЭҚ ТН 44-тобына Еуразиялық экономикалық одақтың қосымша ескертпесінде:</w:t>
      </w:r>
    </w:p>
    <w:bookmarkEnd w:id="1"/>
    <w:p>
      <w:pPr>
        <w:spacing w:after="0"/>
        <w:ind w:left="0"/>
        <w:jc w:val="both"/>
      </w:pPr>
      <w:r>
        <w:rPr>
          <w:rFonts w:ascii="Times New Roman"/>
          <w:b w:val="false"/>
          <w:i w:val="false"/>
          <w:color w:val="000000"/>
          <w:sz w:val="28"/>
        </w:rPr>
        <w:t>
      "Еуразиялық экономикалық одақтың қосымша ескертпесі" деген сөздер "Еуразиялық экономикалық одақтың қосымша ескертпелері" деген сөздермен ауыстырылсын;</w:t>
      </w:r>
    </w:p>
    <w:bookmarkStart w:name="z4" w:id="2"/>
    <w:p>
      <w:pPr>
        <w:spacing w:after="0"/>
        <w:ind w:left="0"/>
        <w:jc w:val="both"/>
      </w:pPr>
      <w:r>
        <w:rPr>
          <w:rFonts w:ascii="Times New Roman"/>
          <w:b w:val="false"/>
          <w:i w:val="false"/>
          <w:color w:val="000000"/>
          <w:sz w:val="28"/>
        </w:rPr>
        <w:t>
      мынадай мазмұндағы 2-ескертпемен толықтырылсын:</w:t>
      </w:r>
    </w:p>
    <w:bookmarkEnd w:id="2"/>
    <w:bookmarkStart w:name="z5" w:id="3"/>
    <w:p>
      <w:pPr>
        <w:spacing w:after="0"/>
        <w:ind w:left="0"/>
        <w:jc w:val="both"/>
      </w:pPr>
      <w:r>
        <w:rPr>
          <w:rFonts w:ascii="Times New Roman"/>
          <w:b w:val="false"/>
          <w:i w:val="false"/>
          <w:color w:val="000000"/>
          <w:sz w:val="28"/>
        </w:rPr>
        <w:t>
      "2. 4407 тауар позициясының тауарлары үшін:</w:t>
      </w:r>
    </w:p>
    <w:bookmarkEnd w:id="3"/>
    <w:p>
      <w:pPr>
        <w:spacing w:after="0"/>
        <w:ind w:left="0"/>
        <w:jc w:val="both"/>
      </w:pPr>
      <w:r>
        <w:rPr>
          <w:rFonts w:ascii="Times New Roman"/>
          <w:b w:val="false"/>
          <w:i w:val="false"/>
          <w:color w:val="000000"/>
          <w:sz w:val="28"/>
        </w:rPr>
        <w:t>
      – ылғалдылық көрсеткіші ISO 4470-81 (МЕМСТ 16588-91) және (немесе) ұлттық стандарттарға, сондай-ақ Еуразиялық экономикалық одаққа мүше мемлекеттердің өлшем бірлігін қамтамасыз ету саласындағы заңнамасының талаптарына сәйкес келетін өлшеулердің аттестатталған және өзге де әдістемелеріне (әдістеріне) сәйкес айқындалады;</w:t>
      </w:r>
    </w:p>
    <w:p>
      <w:pPr>
        <w:spacing w:after="0"/>
        <w:ind w:left="0"/>
        <w:jc w:val="both"/>
      </w:pPr>
      <w:r>
        <w:rPr>
          <w:rFonts w:ascii="Times New Roman"/>
          <w:b w:val="false"/>
          <w:i w:val="false"/>
          <w:color w:val="000000"/>
          <w:sz w:val="28"/>
        </w:rPr>
        <w:t>
      - қалыңдығы ағаш материалдарының ұзындығының кез келген, бірақ ұшынан 150 мм жақын емес жерінде миллиметрмен анықталады;</w:t>
      </w:r>
    </w:p>
    <w:p>
      <w:pPr>
        <w:spacing w:after="0"/>
        <w:ind w:left="0"/>
        <w:jc w:val="both"/>
      </w:pPr>
      <w:r>
        <w:rPr>
          <w:rFonts w:ascii="Times New Roman"/>
          <w:b w:val="false"/>
          <w:i w:val="false"/>
          <w:color w:val="000000"/>
          <w:sz w:val="28"/>
        </w:rPr>
        <w:t>
      - ені миллиметрмен анықталады:</w:t>
      </w:r>
    </w:p>
    <w:p>
      <w:pPr>
        <w:spacing w:after="0"/>
        <w:ind w:left="0"/>
        <w:jc w:val="both"/>
      </w:pPr>
      <w:r>
        <w:rPr>
          <w:rFonts w:ascii="Times New Roman"/>
          <w:b w:val="false"/>
          <w:i w:val="false"/>
          <w:color w:val="000000"/>
          <w:sz w:val="28"/>
        </w:rPr>
        <w:t>
      параллель жиектері бар кесінділерде – кескін беті жоқ ағаш материалдарының кез келген ұзындығында, бірақ шетіне 150 мм жақын емес;</w:t>
      </w:r>
    </w:p>
    <w:p>
      <w:pPr>
        <w:spacing w:after="0"/>
        <w:ind w:left="0"/>
        <w:jc w:val="both"/>
      </w:pPr>
      <w:r>
        <w:rPr>
          <w:rFonts w:ascii="Times New Roman"/>
          <w:b w:val="false"/>
          <w:i w:val="false"/>
          <w:color w:val="000000"/>
          <w:sz w:val="28"/>
        </w:rPr>
        <w:t>
      кесілмеген, бір жақты кесінділерде – ағаш материалдары ұзындығының ортасында екі қабаттың ендерінің жартылай қосындысы ретінде (қабығы мен сүрегін ескермегенде), бұл ретте 5 мм-ге дейінгі үлестер есепке алынбайды, 5 мм және одан астам үлестер 10 мм-ге есептеледі;</w:t>
      </w:r>
    </w:p>
    <w:p>
      <w:pPr>
        <w:spacing w:after="0"/>
        <w:ind w:left="0"/>
        <w:jc w:val="both"/>
      </w:pPr>
      <w:r>
        <w:rPr>
          <w:rFonts w:ascii="Times New Roman"/>
          <w:b w:val="false"/>
          <w:i w:val="false"/>
          <w:color w:val="000000"/>
          <w:sz w:val="28"/>
        </w:rPr>
        <w:t>
      параллель емес жиектері бар кесінділерде – кескін беті жоқ қабатта, ағаш материалдарының ұзындығының ортасында.";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Еуразиялық экономикалық одақтың сыртқы экономикалық қызметінің бірыңғай Тауар номенклатурасынан </w:t>
      </w:r>
      <w:r>
        <w:rPr>
          <w:rFonts w:ascii="Times New Roman"/>
          <w:b w:val="false"/>
          <w:i w:val="false"/>
          <w:color w:val="000000"/>
          <w:sz w:val="28"/>
        </w:rPr>
        <w:t>№ 1 қосымшаға</w:t>
      </w:r>
      <w:r>
        <w:rPr>
          <w:rFonts w:ascii="Times New Roman"/>
          <w:b w:val="false"/>
          <w:i w:val="false"/>
          <w:color w:val="000000"/>
          <w:sz w:val="28"/>
        </w:rPr>
        <w:t xml:space="preserve"> сәйкес позициялар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Еуразиялық экономикалық одақтың сыртқы экономикалық қызметінің бірыңғай Тауар номенклатурасына </w:t>
      </w:r>
      <w:r>
        <w:rPr>
          <w:rFonts w:ascii="Times New Roman"/>
          <w:b w:val="false"/>
          <w:i w:val="false"/>
          <w:color w:val="000000"/>
          <w:sz w:val="28"/>
        </w:rPr>
        <w:t>№ 2 қосымшаға</w:t>
      </w:r>
      <w:r>
        <w:rPr>
          <w:rFonts w:ascii="Times New Roman"/>
          <w:b w:val="false"/>
          <w:i w:val="false"/>
          <w:color w:val="000000"/>
          <w:sz w:val="28"/>
        </w:rPr>
        <w:t xml:space="preserve"> сәйкес позициялар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w:t>
      </w:r>
      <w:r>
        <w:rPr>
          <w:rFonts w:ascii="Times New Roman"/>
          <w:b w:val="false"/>
          <w:i w:val="false"/>
          <w:color w:val="000000"/>
          <w:sz w:val="28"/>
        </w:rPr>
        <w:t>№ 3 қосымшаға</w:t>
      </w:r>
      <w:r>
        <w:rPr>
          <w:rFonts w:ascii="Times New Roman"/>
          <w:b w:val="false"/>
          <w:i w:val="false"/>
          <w:color w:val="000000"/>
          <w:sz w:val="28"/>
        </w:rPr>
        <w:t xml:space="preserve"> сәйкес Еуразиялық экономикалық одақтың Бірыңғай кедендік тарифінің кедендік әкелу баждарының ставкалары белгіленсін.</w:t>
      </w:r>
    </w:p>
    <w:bookmarkStart w:name="z9" w:id="4"/>
    <w:p>
      <w:pPr>
        <w:spacing w:after="0"/>
        <w:ind w:left="0"/>
        <w:jc w:val="both"/>
      </w:pPr>
      <w:r>
        <w:rPr>
          <w:rFonts w:ascii="Times New Roman"/>
          <w:b w:val="false"/>
          <w:i w:val="false"/>
          <w:color w:val="000000"/>
          <w:sz w:val="28"/>
        </w:rPr>
        <w:t>
      2. Еуразиялық экономикалық комиссия Алқасының 2012 жылғы 16 тамыздағы № 134 шешімімен бекітілген Үшінші елдермен саудада Еуразиялық экономикалық қоғамдастық шеңберінде Кеден одағына мүше мемлекеттердің әкелуіне немесе әкетуіне тыйым салулар немесе шектеулер қолданылатын тауарлардың бірыңғай тізбесінің 1.5-бөліміндегі ЕАЭО СЭҚ ТН "4407 97 900 1 4407 97 900 2" кодтары ЕАЭО СЭҚ ТН "4407 97 900 1 – 4407 97 900 4" кодтарымен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w:t>
      </w:r>
      <w:r>
        <w:rPr>
          <w:rFonts w:ascii="Times New Roman"/>
          <w:b w:val="false"/>
          <w:i w:val="false"/>
          <w:color w:val="000000"/>
          <w:sz w:val="28"/>
        </w:rPr>
        <w:t>келісімге</w:t>
      </w:r>
      <w:r>
        <w:rPr>
          <w:rFonts w:ascii="Times New Roman"/>
          <w:b w:val="false"/>
          <w:i w:val="false"/>
          <w:color w:val="000000"/>
          <w:sz w:val="28"/>
        </w:rPr>
        <w:t xml:space="preserve"> сәйкес кедендік әкелу баждарының ставкалары қолданылатын жекелеген тауарлардың тізбесіне және Еуразиялық экономикалық комиссия Алқасының 2016 жылғы 19 сәуірдегі № 36 шешімімен бекітілген осындай ставкалардың мөлшерлеріне </w:t>
      </w:r>
      <w:r>
        <w:rPr>
          <w:rFonts w:ascii="Times New Roman"/>
          <w:b w:val="false"/>
          <w:i w:val="false"/>
          <w:color w:val="000000"/>
          <w:sz w:val="28"/>
        </w:rPr>
        <w:t>№ 4 қосымшаға</w:t>
      </w:r>
      <w:r>
        <w:rPr>
          <w:rFonts w:ascii="Times New Roman"/>
          <w:b w:val="false"/>
          <w:i w:val="false"/>
          <w:color w:val="000000"/>
          <w:sz w:val="28"/>
        </w:rPr>
        <w:t xml:space="preserve"> сәйкес өзгерістер енгізілсін.</w:t>
      </w:r>
    </w:p>
    <w:bookmarkStart w:name="z11" w:id="5"/>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бірақ Еуразиялық экономикалық комиссия Кеңесінің кейбір шешімдеріне ағаш материалдарының жекелеген түрлеріне қатысты өзгерістер енгізу туралы Еуразиялық экономикалық комиссия Кеңесінің шешімі күшіне енген күннен ерте емес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2021 жылғы 9 қарашадағы</w:t>
            </w:r>
            <w:r>
              <w:br/>
            </w:r>
            <w:r>
              <w:rPr>
                <w:rFonts w:ascii="Times New Roman"/>
                <w:b w:val="false"/>
                <w:i w:val="false"/>
                <w:color w:val="000000"/>
                <w:sz w:val="20"/>
              </w:rPr>
              <w:t>№ 144 шешіміне</w:t>
            </w:r>
            <w:r>
              <w:br/>
            </w:r>
            <w:r>
              <w:rPr>
                <w:rFonts w:ascii="Times New Roman"/>
                <w:b w:val="false"/>
                <w:i w:val="false"/>
                <w:color w:val="000000"/>
                <w:sz w:val="20"/>
              </w:rPr>
              <w:t>№ 1 ҚОСЫМША</w:t>
            </w:r>
          </w:p>
        </w:tc>
      </w:tr>
    </w:tbl>
    <w:bookmarkStart w:name="z13" w:id="6"/>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номенклатурасынан алып тасталатын позициялар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 өлш. бір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4407 11 160 0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ажарлап өңделген; сүргілеп немесе ажарлап өңделмеген немесе өңделген шеткі қосылыстары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w:t>
            </w:r>
            <w:r>
              <w:rPr>
                <w:rFonts w:ascii="Times New Roman"/>
                <w:b w:val="false"/>
                <w:i/>
                <w:color w:val="000000"/>
                <w:sz w:val="20"/>
              </w:rPr>
              <w:t>Pinus sylvestris L</w:t>
            </w:r>
            <w:r>
              <w:rPr>
                <w:rFonts w:ascii="Times New Roman"/>
                <w:b w:val="false"/>
                <w:i w:val="false"/>
                <w:color w:val="000000"/>
                <w:sz w:val="20"/>
              </w:rPr>
              <w:t>." түрлі жай қарағай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4407 11 940 0     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w:t>
            </w:r>
            <w:r>
              <w:rPr>
                <w:rFonts w:ascii="Times New Roman"/>
                <w:b w:val="false"/>
                <w:i/>
                <w:color w:val="000000"/>
                <w:sz w:val="20"/>
              </w:rPr>
              <w:t>Pinus sylvestris L</w:t>
            </w:r>
            <w:r>
              <w:rPr>
                <w:rFonts w:ascii="Times New Roman"/>
                <w:b w:val="false"/>
                <w:i w:val="false"/>
                <w:color w:val="000000"/>
                <w:sz w:val="20"/>
              </w:rPr>
              <w:t>." түрлі жай қарағай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4407 12 160 0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ажарлап өңделген; сүргілеп немесе ажарлап өңделмеген немесе өңделген шеткі қосылыстары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w:t>
            </w:r>
            <w:r>
              <w:rPr>
                <w:rFonts w:ascii="Times New Roman"/>
                <w:b w:val="false"/>
                <w:i/>
                <w:color w:val="000000"/>
                <w:sz w:val="20"/>
              </w:rPr>
              <w:t>Picea abies Karst</w:t>
            </w:r>
            <w:r>
              <w:rPr>
                <w:rFonts w:ascii="Times New Roman"/>
                <w:b w:val="false"/>
                <w:i w:val="false"/>
                <w:color w:val="000000"/>
                <w:sz w:val="20"/>
              </w:rPr>
              <w:t>." түрлі жай шырша немесе еуропалық ақ самырсын (</w:t>
            </w:r>
            <w:r>
              <w:rPr>
                <w:rFonts w:ascii="Times New Roman"/>
                <w:b w:val="false"/>
                <w:i/>
                <w:color w:val="000000"/>
                <w:sz w:val="20"/>
              </w:rPr>
              <w:t>Abies alba Mill</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w:t>
            </w:r>
            <w:r>
              <w:rPr>
                <w:rFonts w:ascii="Times New Roman"/>
                <w:b w:val="false"/>
                <w:i/>
                <w:color w:val="000000"/>
                <w:sz w:val="20"/>
              </w:rPr>
              <w:t>Picea abies Karst</w:t>
            </w:r>
            <w:r>
              <w:rPr>
                <w:rFonts w:ascii="Times New Roman"/>
                <w:b w:val="false"/>
                <w:i w:val="false"/>
                <w:color w:val="000000"/>
                <w:sz w:val="20"/>
              </w:rPr>
              <w:t>." түрлі жай шырша немесе еуропалық ақ самырсын (</w:t>
            </w:r>
            <w:r>
              <w:rPr>
                <w:rFonts w:ascii="Times New Roman"/>
                <w:b w:val="false"/>
                <w:i/>
                <w:color w:val="000000"/>
                <w:sz w:val="20"/>
              </w:rPr>
              <w:t>Abies alba Mill</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S-P-F-тен (шырша (</w:t>
            </w:r>
            <w:r>
              <w:rPr>
                <w:rFonts w:ascii="Times New Roman"/>
                <w:b w:val="false"/>
                <w:i/>
                <w:color w:val="000000"/>
                <w:sz w:val="20"/>
              </w:rPr>
              <w:t>Picea spp</w:t>
            </w:r>
            <w:r>
              <w:rPr>
                <w:rFonts w:ascii="Times New Roman"/>
                <w:b w:val="false"/>
                <w:i w:val="false"/>
                <w:color w:val="000000"/>
                <w:sz w:val="20"/>
              </w:rPr>
              <w:t>.), қарағай (</w:t>
            </w:r>
            <w:r>
              <w:rPr>
                <w:rFonts w:ascii="Times New Roman"/>
                <w:b w:val="false"/>
                <w:i/>
                <w:color w:val="000000"/>
                <w:sz w:val="20"/>
              </w:rPr>
              <w:t>Pinus spp.</w:t>
            </w:r>
            <w:r>
              <w:rPr>
                <w:rFonts w:ascii="Times New Roman"/>
                <w:b w:val="false"/>
                <w:i w:val="false"/>
                <w:color w:val="000000"/>
                <w:sz w:val="20"/>
              </w:rPr>
              <w:t>) және самырсын (</w:t>
            </w:r>
            <w:r>
              <w:rPr>
                <w:rFonts w:ascii="Times New Roman"/>
                <w:b w:val="false"/>
                <w:i/>
                <w:color w:val="000000"/>
                <w:sz w:val="20"/>
              </w:rPr>
              <w:t>Abies 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Hem-fir (батыс тсугасы (</w:t>
            </w:r>
            <w:r>
              <w:rPr>
                <w:rFonts w:ascii="Times New Roman"/>
                <w:b w:val="false"/>
                <w:i/>
                <w:color w:val="000000"/>
                <w:sz w:val="20"/>
              </w:rPr>
              <w:t>Tsuga heterophylla</w:t>
            </w:r>
            <w:r>
              <w:rPr>
                <w:rFonts w:ascii="Times New Roman"/>
                <w:b w:val="false"/>
                <w:i w:val="false"/>
                <w:color w:val="000000"/>
                <w:sz w:val="20"/>
              </w:rPr>
              <w:t>) және самырсын (</w:t>
            </w:r>
            <w:r>
              <w:rPr>
                <w:rFonts w:ascii="Times New Roman"/>
                <w:b w:val="false"/>
                <w:i/>
                <w:color w:val="000000"/>
                <w:sz w:val="20"/>
              </w:rPr>
              <w:t>Abies 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4407 19 160 0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ажарлап өңделген; сүргілеп немесе ажарлап өңделмеген немесе өңделген шеткі қосылыстары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4407 19 970 0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ажарлап өңделген; сүргілеп немесе ажарлап өңделмеген немесе өңделген шеткі қосылыстары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4407 91 390 0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шамшаттан жасалған (</w:t>
            </w:r>
            <w:r>
              <w:rPr>
                <w:rFonts w:ascii="Times New Roman"/>
                <w:b w:val="false"/>
                <w:i/>
                <w:color w:val="000000"/>
                <w:sz w:val="20"/>
              </w:rPr>
              <w:t>Fagus 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сүргілеп өңделген; шеткі қосылыстары бар, өңделмеген немесе сүргілеп немесе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сүргілеп өңделген; шеткі қосылыстары бар, өңделмеген немесе сүргілеп немесе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сүргілеп өңделген; шеткі қосылыстары бар, өңделмеген немесе сүргілеп немесе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сүргілеп өңделген; шеткі қосылыстары бар, өңделмеген немесе сүргілеп немесе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4407 96 400 0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ұзына бойы кесілген ағаш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сүргілеп өңделген; шеткі қосылыстары бар, өңделмеген немесе сүргілеп немесе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4407 97 400 0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ұзына бойы кесілген ағаш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сүргілеп өңделген; шеткі қосылыстары бар, өңделмеген немесе сүргілеп немесе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жаңғақтан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2021 жылғы 9 қарашадағы</w:t>
            </w:r>
            <w:r>
              <w:br/>
            </w:r>
            <w:r>
              <w:rPr>
                <w:rFonts w:ascii="Times New Roman"/>
                <w:b w:val="false"/>
                <w:i w:val="false"/>
                <w:color w:val="000000"/>
                <w:sz w:val="20"/>
              </w:rPr>
              <w:t>№ 144 шешіміне</w:t>
            </w:r>
            <w:r>
              <w:br/>
            </w:r>
            <w:r>
              <w:rPr>
                <w:rFonts w:ascii="Times New Roman"/>
                <w:b w:val="false"/>
                <w:i w:val="false"/>
                <w:color w:val="000000"/>
                <w:sz w:val="20"/>
              </w:rPr>
              <w:t>№ 2 ҚОСЫМША</w:t>
            </w:r>
          </w:p>
        </w:tc>
      </w:tr>
    </w:tbl>
    <w:bookmarkStart w:name="z15" w:id="7"/>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 енгізілетін позициялар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 өлш. бір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4407 11 160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ажарлап өңделген; сүргілеп немесе ажарлап өңделмеген немесе өңделген шеткі қосылыстары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4407 11 160 1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сүргілеп немесе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4407 11 160 3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екі немесе одан да көп жалпақ параллель қабаттары аралау арқылы алынғандар: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4407 11 160 4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4407 11 160 5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4407 11 160 9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w:t>
            </w:r>
            <w:r>
              <w:rPr>
                <w:rFonts w:ascii="Times New Roman"/>
                <w:b w:val="false"/>
                <w:i/>
                <w:color w:val="000000"/>
                <w:sz w:val="20"/>
              </w:rPr>
              <w:t>Pinus sylvestris L</w:t>
            </w:r>
            <w:r>
              <w:rPr>
                <w:rFonts w:ascii="Times New Roman"/>
                <w:b w:val="false"/>
                <w:i w:val="false"/>
                <w:color w:val="000000"/>
                <w:sz w:val="20"/>
              </w:rPr>
              <w:t>." түрлі жай қарағай: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4407 11 340 1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екі немесе одан да көп жалпақ параллель қабаттары аралау арқылы алынғандар: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4407 11 340 5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4407 11 340 6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4407 11 340 9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екі немесе одан да көп жалпақ параллель қабаттары аралау арқылы алынғандар: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4407 11 390 5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4407 11 390 6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4407 11 940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w:t>
            </w:r>
            <w:r>
              <w:rPr>
                <w:rFonts w:ascii="Times New Roman"/>
                <w:b w:val="false"/>
                <w:i/>
                <w:color w:val="000000"/>
                <w:sz w:val="20"/>
              </w:rPr>
              <w:t>Pinus sylvestris L</w:t>
            </w:r>
            <w:r>
              <w:rPr>
                <w:rFonts w:ascii="Times New Roman"/>
                <w:b w:val="false"/>
                <w:i w:val="false"/>
                <w:color w:val="000000"/>
                <w:sz w:val="20"/>
              </w:rPr>
              <w:t>." түрлі жай қарағай: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4407 11 940 1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екі немесе одан да көп жалпақ параллель қабаттары аралау арқылы алынғандар: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4407 11 940 5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4407 11 940 6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4407 11 940 9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4407 11 990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екі немесе одан да көп жалпақ параллель қабаттары аралау арқылы алынғандар: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4407 11 990 5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4407 11 990 6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ажарлап өңделген; сүргілеп немесе ажарлап өңделмеген немесе өңделген шеткі қосылыстары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4407 12 160 1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сүргілеп немесе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4407 12 160 3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екі немесе одан да көп жалпақ параллель қабаттары аралау арқылы алынғандар: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4407 12 160 4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4407 12 160 5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4407 12 160 9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w:t>
            </w:r>
            <w:r>
              <w:rPr>
                <w:rFonts w:ascii="Times New Roman"/>
                <w:b w:val="false"/>
                <w:i/>
                <w:color w:val="000000"/>
                <w:sz w:val="20"/>
              </w:rPr>
              <w:t>Picea abies Karst</w:t>
            </w:r>
            <w:r>
              <w:rPr>
                <w:rFonts w:ascii="Times New Roman"/>
                <w:b w:val="false"/>
                <w:i w:val="false"/>
                <w:color w:val="000000"/>
                <w:sz w:val="20"/>
              </w:rPr>
              <w:t>." түрлі жай шырша немесе еуропалық ақ самырсын (</w:t>
            </w:r>
            <w:r>
              <w:rPr>
                <w:rFonts w:ascii="Times New Roman"/>
                <w:b w:val="false"/>
                <w:i/>
                <w:color w:val="000000"/>
                <w:sz w:val="20"/>
              </w:rPr>
              <w:t>Abies alba Mill</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4407 12 320 1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екі немесе одан да көп жалпақ параллель қабаттары аралау арқылы алынғандар: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4407 12 320 5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4407 12 320 6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4407 12 320 9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4407 12 390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екі немесе одан да көп жалпақ параллель қабаттары аралау арқылы алынғандар: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4407 12 390 5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4407 12 390 6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w:t>
            </w:r>
            <w:r>
              <w:rPr>
                <w:rFonts w:ascii="Times New Roman"/>
                <w:b w:val="false"/>
                <w:i/>
                <w:color w:val="000000"/>
                <w:sz w:val="20"/>
              </w:rPr>
              <w:t>Picea abies Karst</w:t>
            </w:r>
            <w:r>
              <w:rPr>
                <w:rFonts w:ascii="Times New Roman"/>
                <w:b w:val="false"/>
                <w:i w:val="false"/>
                <w:color w:val="000000"/>
                <w:sz w:val="20"/>
              </w:rPr>
              <w:t>." түрлі жай шырша немесе еуропалық ақ самырсын (</w:t>
            </w:r>
            <w:r>
              <w:rPr>
                <w:rFonts w:ascii="Times New Roman"/>
                <w:b w:val="false"/>
                <w:i/>
                <w:color w:val="000000"/>
                <w:sz w:val="20"/>
              </w:rPr>
              <w:t>Abies alba Mill</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4407 12 920 1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екі немесе одан да көп жалпақ параллель қабаттары аралау арқылы алынғандар: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4407 12 920 5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4407 12 920 6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4407 12 920 9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4407 12 990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екі немесе одан да көп жалпақ параллель қабаттары аралау арқылы алынғандар: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4407 12 990 5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4407 12 990 6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өзгелер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4407 13 000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S-P-F-тен (шырша (</w:t>
            </w:r>
            <w:r>
              <w:rPr>
                <w:rFonts w:ascii="Times New Roman"/>
                <w:b w:val="false"/>
                <w:i/>
                <w:color w:val="000000"/>
                <w:sz w:val="20"/>
              </w:rPr>
              <w:t>Picea spp</w:t>
            </w:r>
            <w:r>
              <w:rPr>
                <w:rFonts w:ascii="Times New Roman"/>
                <w:b w:val="false"/>
                <w:i w:val="false"/>
                <w:color w:val="000000"/>
                <w:sz w:val="20"/>
              </w:rPr>
              <w:t>.), қарағай (</w:t>
            </w:r>
            <w:r>
              <w:rPr>
                <w:rFonts w:ascii="Times New Roman"/>
                <w:b w:val="false"/>
                <w:i/>
                <w:color w:val="000000"/>
                <w:sz w:val="20"/>
              </w:rPr>
              <w:t>Pinus spp.</w:t>
            </w:r>
            <w:r>
              <w:rPr>
                <w:rFonts w:ascii="Times New Roman"/>
                <w:b w:val="false"/>
                <w:i w:val="false"/>
                <w:color w:val="000000"/>
                <w:sz w:val="20"/>
              </w:rPr>
              <w:t>) және самырсын (</w:t>
            </w:r>
            <w:r>
              <w:rPr>
                <w:rFonts w:ascii="Times New Roman"/>
                <w:b w:val="false"/>
                <w:i/>
                <w:color w:val="000000"/>
                <w:sz w:val="20"/>
              </w:rPr>
              <w:t>Abies 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4407 13 000 1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сүргілеп немесе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4407 13 000 3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екі немесе одан да көп жалпақ параллель қабаттары аралау арқылы алынғандар: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4407 13 000 4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4407 13 000 5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4407 13 000 9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4407 14 000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Hem-fir-тен (батыс тсугасы (</w:t>
            </w:r>
            <w:r>
              <w:rPr>
                <w:rFonts w:ascii="Times New Roman"/>
                <w:b w:val="false"/>
                <w:i/>
                <w:color w:val="000000"/>
                <w:sz w:val="20"/>
              </w:rPr>
              <w:t>Tsuga heterophylla</w:t>
            </w:r>
            <w:r>
              <w:rPr>
                <w:rFonts w:ascii="Times New Roman"/>
                <w:b w:val="false"/>
                <w:i w:val="false"/>
                <w:color w:val="000000"/>
                <w:sz w:val="20"/>
              </w:rPr>
              <w:t>) және самырсын (</w:t>
            </w:r>
            <w:r>
              <w:rPr>
                <w:rFonts w:ascii="Times New Roman"/>
                <w:b w:val="false"/>
                <w:i/>
                <w:color w:val="000000"/>
                <w:sz w:val="20"/>
              </w:rPr>
              <w:t>Abies 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4407 14 000 1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сүргілеп немесе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4407 14 000 3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екі немесе одан да көп жалпақ параллель қабаттары аралау арқылы алынғандар: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4407 14 000 4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4407 14 000 5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4407 14 000 9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4407 19 160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ажарлап өңделген; сүргілеп немесе ажарлап өңделмеген немесе өңделген шеткі қосылыстары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4407 19 160 1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сүргілеп немесе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4407 19 160 3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екі немесе одан да көп жалпақ параллель қабаттары аралау арқылы алынғандар: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4407 19 160 4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4407 19 160 5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4407 19 160 9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4407 19 920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4407 19 920 1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екі немесе одан да көп жалпақ параллель қабаттары аралау арқылы алынғандар: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4407 19 920 5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4407 19 920 6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4407 19 920 9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4407 19 970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4407 19 970 1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екі немесе одан да көп жалпақ параллель қабаттары аралау арқылы алынғандар: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4407 19 970 5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4407 19 970 6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4407 19 970 9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4407 91 150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ажарлап өңделген; сүргілеп немесе ажарлап өңделмеген немесе өңделген шеткі қосылыстары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сүргілеп немесе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екі немесе одан да көп жалпақ параллель қабаттары аралау арқылы алынғандар: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4407 91 390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4407 91 390 1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екі немесе одан да көп  жалпақ параллель қабаттары аралау арқылы алынғандар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4407 91 390 5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4407 91 390 6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4407 91 390 9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4407 91 900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екі немесе одан да көп жалпақ параллель қабаттары аралау арқылы алынғандар: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4407 91 900 5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4407 91 900 6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4407 92 000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шамшаттан жасалған (</w:t>
            </w:r>
            <w:r>
              <w:rPr>
                <w:rFonts w:ascii="Times New Roman"/>
                <w:b w:val="false"/>
                <w:i/>
                <w:color w:val="000000"/>
                <w:sz w:val="20"/>
              </w:rPr>
              <w:t>Fagus 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4407 92 000 1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сүргілеп немесе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4407 92 000 3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екі немесе одан да көп жалпақ параллель қабаттары аралау арқылы алынғандар: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4407 92 000 4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4407 92 000 5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4407 93 100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сүргілеп өңделген; шеткі қосылыстары бар, өңделмеген немесе сүргілеп немесе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сүргілеп немесе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екі немесе одан да көп жалпақ параллель қабаттары аралау арқылы алынғандар: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4407 93 910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екі немесе одан да көп жалпақ параллель қабаттары аралау арқылы алынғандар: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4407 93 910 5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4407 93 910 6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4407 93 990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екі немесе одан да көп жалпақ параллель қабаттары аралау арқылы алынғандар: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4407 93 990 5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4407 93 990 6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4407 94 100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сүргілеп өңделген; шеткі қосылыстары бар, өңделмеген немесе сүргілеп немесе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сүргілеп немесе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екі немесе одан да көп жалпақ параллель қабаттары аралау арқылы алынғандар: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4407 94 910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екі немесе одан да көп жалпақ параллель қабаттары аралау арқылы алынғандар: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4407 94 910 5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4407 94 910 6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4407 94 990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екі немесе одан да көп жалпақ параллель қабаттары аралау арқылы алынғандар: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4407 94 990 5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4407 94 990 6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4407 95 100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сүргілеп өңделген; шеткі қосылыстары бар, өңделмеген немесе сүргілеп немесе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сүргілеп немесе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екі немесе одан да көп жалпақ параллель қабаттары аралау арқылы алынғандар: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4407 95 910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p>
            <w:pPr>
              <w:spacing w:after="20"/>
              <w:ind w:left="20"/>
              <w:jc w:val="both"/>
            </w:pPr>
            <w:r>
              <w:rPr>
                <w:rFonts w:ascii="Times New Roman"/>
                <w:b w:val="false"/>
                <w:i w:val="false"/>
                <w:color w:val="000000"/>
                <w:sz w:val="20"/>
              </w:rPr>
              <w:t>
– – – – – – екі немесе одан да көп жалпақ параллель қабаттары аралау арқылы алынғандар: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4407 95 910 5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4407 95 910 6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4407 95 990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екі немесе одан да көп жалпақ параллель қабаттары аралау арқылы алынғандар: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4407 95 990 5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4407 95 990 6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4407 96 100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сүргілеп өңделген; шеткі қосылыстары бар, өңделмеген немесе сүргілеп немесе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сүргілеп немесе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4407 96 100 3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екі немесе одан да көп жалпақ параллель қабаттары аралау арқылы алынғандар: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4407 96 100 4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4407 96 100 5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4407 96 400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4407 96 400 1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екі немесе одан да көп жалпақ параллель қабаттары аралау арқылы алынғандар: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4407 96 400 5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4407 96 400 6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4407 96 400 9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4407 96 900 2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екі немесе одан да көп жалпақ параллель қабаттары аралау арқылы алынғандар: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4407 96 900 5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4407 96 900 6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4407 96 900 8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4407 97 100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сүргілеп өңделген; шеткі қосылыстары бар, өңделмеген немесе сүргілеп немесе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сүргілеп немесе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4407 97 100 3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екі немесе одан да көп жалпақ параллель қабаттары аралау арқылы алынғандар: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4407 97 100 4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4407 97 100 5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4407 97 400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4407 97 400 1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екі немесе одан да көп жалпақ параллель қабаттары аралау арқылы алынғандар: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4407 97 400 5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4407 97 400 6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4407 97 400 9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екі немесе одан да көп жалпақ параллель қабаттары аралау арқылы алынғандар: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екі немесе одан да көп жалпақ параллель қабаттары аралау арқылы алынғандар: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өзгелер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4407 99 100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сүргілеп өңделген; шеткі қосылыстары бар, өңделмеген немесе сүргілеп немесе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сүргілеп немесе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4407 99 100 3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екі немесе одан да көп жалпақ параллель қабаттары аралау арқылы алынғандар: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4407 99 100 4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4407 99 100 5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4407 99 400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екі немесе одан да көп жалпақ параллель қабаттары аралау арқылы алынғандар: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жаңғақтан жасалған:</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екі немесе одан да көп жалпақ параллель қабаттары аралау арқылы алынғандар: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екі немесе одан да көп жалпақ параллель қабаттары аралау арқылы алынғандар: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bl>
    <w:p>
      <w:pPr>
        <w:spacing w:after="0"/>
        <w:ind w:left="0"/>
        <w:jc w:val="both"/>
      </w:pPr>
      <w:r>
        <w:rPr>
          <w:rFonts w:ascii="Times New Roman"/>
          <w:b w:val="false"/>
          <w:i w:val="false"/>
          <w:color w:val="000000"/>
          <w:sz w:val="28"/>
        </w:rPr>
        <w:t>
      ___________________________</w:t>
      </w:r>
    </w:p>
    <w:bookmarkStart w:name="z16" w:id="8"/>
    <w:p>
      <w:pPr>
        <w:spacing w:after="0"/>
        <w:ind w:left="0"/>
        <w:jc w:val="both"/>
      </w:pPr>
      <w:r>
        <w:rPr>
          <w:rFonts w:ascii="Times New Roman"/>
          <w:b w:val="false"/>
          <w:i w:val="false"/>
          <w:color w:val="000000"/>
          <w:sz w:val="28"/>
        </w:rPr>
        <w:t>
      * ЕАЭО СЭҚ ТН 4407 99 900 кіші позициясынан кейін кодсыз кіші позиция.</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2021 жылғы 9 қарашадағы</w:t>
            </w:r>
            <w:r>
              <w:br/>
            </w:r>
            <w:r>
              <w:rPr>
                <w:rFonts w:ascii="Times New Roman"/>
                <w:b w:val="false"/>
                <w:i w:val="false"/>
                <w:color w:val="000000"/>
                <w:sz w:val="20"/>
              </w:rPr>
              <w:t>№ 144 шешіміне</w:t>
            </w:r>
            <w:r>
              <w:br/>
            </w:r>
            <w:r>
              <w:rPr>
                <w:rFonts w:ascii="Times New Roman"/>
                <w:b w:val="false"/>
                <w:i w:val="false"/>
                <w:color w:val="000000"/>
                <w:sz w:val="20"/>
              </w:rPr>
              <w:t>№ 3 ҚОСЫМША</w:t>
            </w:r>
          </w:p>
        </w:tc>
      </w:tr>
    </w:tbl>
    <w:bookmarkStart w:name="z18" w:id="9"/>
    <w:p>
      <w:pPr>
        <w:spacing w:after="0"/>
        <w:ind w:left="0"/>
        <w:jc w:val="left"/>
      </w:pPr>
      <w:r>
        <w:rPr>
          <w:rFonts w:ascii="Times New Roman"/>
          <w:b/>
          <w:i w:val="false"/>
          <w:color w:val="000000"/>
        </w:rPr>
        <w:t xml:space="preserve"> Еуразиялық экономикалық одақтың Бірыңғай кедендік тарифінің кедендік әкелу баждарының Ставкалары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Кедендік әкелу бажының ставкасы (кедендік құннан пайызбен не еуромен немесе АҚШ долларымен)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4407 11 160 1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сүргілеп немесе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4407 11 160 3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4407 11 160 4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4407 11 160 5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4407 11 160 9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4407 11 340 1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4407 11 340 5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4407 11 340 6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4407 11 340 9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4407 11 390 5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4407 11 390 6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4407 11 940 1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4407 11 940 5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4407 11 940 6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4407 11 940 9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4407 11 990 5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4407 11 990 6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4407 12 160 1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сүргілеп немесе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4407 12 160 3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4407 12 160 4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4407 12 160 5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4407 12 160 9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4407 12 320 1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4407 12 320 5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4407 12 320 6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4407 12 320 9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4407 12 390 5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4407 12 390 6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4407 12 920 1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4407 12 920 5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4407 12 920 6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4407 12 920 9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4407 12 990 5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4407 12 990 6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өзгелер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4407 13 000 1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сүргілеп немесе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4407 13 000 3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4407 13 000 4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4407 13 000 5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4407 13 000 9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4407 14 000 1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сүргілеп немесе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4407 14 000 3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4407 14 000 4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4407 14 000 5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4407 14 000 9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4407 19 160 1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сүргілеп немесе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4407 19 160 3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4407 19 160 4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4407 19 160 5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4407 19 160 9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4407 19 920 1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4407 19 920 5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4407 19 920 6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4407 19 920 9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4407 19 970 1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4407 19 970 5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4407 19 970 6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4407 19 970 9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сүргілеп немесе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4407 91 390 1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4407 91 390 5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4407 91 390 6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4407 91 390 9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4407 91 900 5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4407 91 900 6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4407 92 000 1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сүргілеп немесе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4407 92 000 3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4407 92 000 4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4407 92 000 5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сүргілеп немесе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4407 93 910 5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4407 93 910 6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4407 93 990 5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4407 93 990 6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сүргілеп немесе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4407 94 910 5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4407 94 910 6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4407 94 990 5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4407 94 990 6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сүргілеп немесе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4407 95 910 5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4407 95 910 6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4407 95 990 5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4407 95 990 6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сүргілеп немесе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4407 96 100 3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4407 96 100 4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4407 96 100 5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4407 96 400 1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4407 96 400 5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4407 96 400 6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4407 96 400 9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4407 96 900 2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4407 96 900 5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4407 96 900 6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4407 96 900 8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сүргілеп немесе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4407 97 100 3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4407 97 100 4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4407 97 100 5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4407 97 400 1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4407 97 400 5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4407 97 400 6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4407 97 400 9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өзгелер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сүргілеп немесе ажарлап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4407 99 100 3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4407 99 100 4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4407 99 100 5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ылғалдығы 22%-дан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қалыңдығы кемінде 100 мм және ені кемінде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2021 жылғы 9 қарашадағы</w:t>
            </w:r>
            <w:r>
              <w:br/>
            </w:r>
            <w:r>
              <w:rPr>
                <w:rFonts w:ascii="Times New Roman"/>
                <w:b w:val="false"/>
                <w:i w:val="false"/>
                <w:color w:val="000000"/>
                <w:sz w:val="20"/>
              </w:rPr>
              <w:t>№ 144 шешіміне</w:t>
            </w:r>
            <w:r>
              <w:br/>
            </w:r>
            <w:r>
              <w:rPr>
                <w:rFonts w:ascii="Times New Roman"/>
                <w:b w:val="false"/>
                <w:i w:val="false"/>
                <w:color w:val="000000"/>
                <w:sz w:val="20"/>
              </w:rPr>
              <w:t>№ 4 ҚОСЫМША</w:t>
            </w:r>
          </w:p>
        </w:tc>
      </w:tr>
    </w:tbl>
    <w:bookmarkStart w:name="z20" w:id="10"/>
    <w:p>
      <w:pPr>
        <w:spacing w:after="0"/>
        <w:ind w:left="0"/>
        <w:jc w:val="left"/>
      </w:pPr>
      <w:r>
        <w:rPr>
          <w:rFonts w:ascii="Times New Roman"/>
          <w:b/>
          <w:i w:val="false"/>
          <w:color w:val="000000"/>
        </w:rPr>
        <w:t xml:space="preserve">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келісімге сәйкес кедендік әкелу баждарының ставкалары қолданылатын жекелеген тауарлардың тізбесіне және осындай ставкалардың мөлшерлеріне енгізілетін өзгерістер</w:t>
      </w:r>
    </w:p>
    <w:bookmarkEnd w:id="10"/>
    <w:bookmarkStart w:name="z21" w:id="11"/>
    <w:p>
      <w:pPr>
        <w:spacing w:after="0"/>
        <w:ind w:left="0"/>
        <w:jc w:val="both"/>
      </w:pPr>
      <w:r>
        <w:rPr>
          <w:rFonts w:ascii="Times New Roman"/>
          <w:b w:val="false"/>
          <w:i w:val="false"/>
          <w:color w:val="000000"/>
          <w:sz w:val="28"/>
        </w:rPr>
        <w:t>
      1. ЕАЭО СЭҚ ТН 4407 13 000 0 коды бар позициясы мынадай мазмұндағы позициялармен ауыстырылсын: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"4407 13 000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сүргілеп немесе ажарлап өңделген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4407 13 000 3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4407 13 000 4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қалыңдығы кемінде 100 мм және ені кемінде 100 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4407 13 000 5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4407 13 000 9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2" w:id="12"/>
    <w:p>
      <w:pPr>
        <w:spacing w:after="0"/>
        <w:ind w:left="0"/>
        <w:jc w:val="both"/>
      </w:pPr>
      <w:r>
        <w:rPr>
          <w:rFonts w:ascii="Times New Roman"/>
          <w:b w:val="false"/>
          <w:i w:val="false"/>
          <w:color w:val="000000"/>
          <w:sz w:val="28"/>
        </w:rPr>
        <w:t>
      2. ЕАЭО СЭҚ ТН 4407 14 000 0 коды бар позициясы мынадай мазмұндағы позициялармен ауыстырылсын: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"4407 14 000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сүргілеп немесе ажарлап өңделген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4407 14 000 3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4407 14 000 4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қалыңдығы кемінде 100 мм және ені кемінде 100 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4407 14 000 5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4407 14 000 9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