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519b" w14:textId="4fb5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14 желтоқсандағы № 174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15 тамыздағы Көлік құралы паспортының (көлік құралы шассиі паспортының) және өздігінен жүретін машина мен басқа да техника түрлері паспортының бірыңғай нысанын енгізу және электрондық паспорттар жүйесін ұйымдастыру туралы келісімнің </w:t>
      </w:r>
      <w:r>
        <w:rPr>
          <w:rFonts w:ascii="Times New Roman"/>
          <w:b w:val="false"/>
          <w:i w:val="false"/>
          <w:color w:val="000000"/>
          <w:sz w:val="28"/>
        </w:rPr>
        <w:t>3-бабының</w:t>
      </w:r>
      <w:r>
        <w:rPr>
          <w:rFonts w:ascii="Times New Roman"/>
          <w:b w:val="false"/>
          <w:i w:val="false"/>
          <w:color w:val="000000"/>
          <w:sz w:val="28"/>
        </w:rPr>
        <w:t xml:space="preserve"> бірінші абзацына және </w:t>
      </w:r>
      <w:r>
        <w:rPr>
          <w:rFonts w:ascii="Times New Roman"/>
          <w:b w:val="false"/>
          <w:i w:val="false"/>
          <w:color w:val="000000"/>
          <w:sz w:val="28"/>
        </w:rPr>
        <w:t>3-бабының</w:t>
      </w:r>
      <w:r>
        <w:rPr>
          <w:rFonts w:ascii="Times New Roman"/>
          <w:b w:val="false"/>
          <w:i w:val="false"/>
          <w:color w:val="000000"/>
          <w:sz w:val="28"/>
        </w:rPr>
        <w:t xml:space="preserve"> екінші абзацына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шешіміне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14 желтоқсандағы</w:t>
            </w:r>
            <w:r>
              <w:br/>
            </w:r>
            <w:r>
              <w:rPr>
                <w:rFonts w:ascii="Times New Roman"/>
                <w:b w:val="false"/>
                <w:i w:val="false"/>
                <w:color w:val="000000"/>
                <w:sz w:val="20"/>
              </w:rPr>
              <w:t>№ 174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шешімдеріне енгізілетін ӨЗГЕРІСТЕР</w:t>
      </w:r>
    </w:p>
    <w:bookmarkEnd w:id="3"/>
    <w:bookmarkStart w:name="z6" w:id="4"/>
    <w:p>
      <w:pPr>
        <w:spacing w:after="0"/>
        <w:ind w:left="0"/>
        <w:jc w:val="both"/>
      </w:pPr>
      <w:r>
        <w:rPr>
          <w:rFonts w:ascii="Times New Roman"/>
          <w:b w:val="false"/>
          <w:i w:val="false"/>
          <w:color w:val="000000"/>
          <w:sz w:val="28"/>
        </w:rPr>
        <w:t>
      1. Еуразиялық экономикалық комиссия Алқасының 2015 жылғы 1 қыркүйектегі № 112 шешімімен бекітілген Еуразиялық экономикалық одаққа мүше мемлекеттердің уәкілетті органдары (ұйымдары) мен көлік құралдарының (көлік құралдары шассиінің), өздігінен жүретін машиналардың және техниканың басқа түрлерінің паспорттарын (электрондық паспорттарын) ресімдеуді жүзеге асыратын көлік құралдарын (көлік құралдары шассиін), өздігінен жүретін машиналарды және техниканың басқа түрлерін дайындаушы ұйымдардың бірыңғай тізілімін қалыптастыру және жүргізу тәртібінің 5-тармағының "г" тармақшасында және 7-тармағының "в" тармақшасында "2021 жылғы 31 желтоқсанға дейін" деген сөздер "2022 жылғы 31 желтоқсанға дейін" деген сөздермен ауыстырылсын.</w:t>
      </w:r>
    </w:p>
    <w:bookmarkEnd w:id="4"/>
    <w:bookmarkStart w:name="z7" w:id="5"/>
    <w:p>
      <w:pPr>
        <w:spacing w:after="0"/>
        <w:ind w:left="0"/>
        <w:jc w:val="both"/>
      </w:pPr>
      <w:r>
        <w:rPr>
          <w:rFonts w:ascii="Times New Roman"/>
          <w:b w:val="false"/>
          <w:i w:val="false"/>
          <w:color w:val="000000"/>
          <w:sz w:val="28"/>
        </w:rPr>
        <w:t>
      2. Еуразиялық экономикалық комиссия Алқасының 2015 жылғы 22 қыркүйектегі № 122 шешімімен бекітілген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түрлерінің электрондық паспорттары жүйелерінің жұмыс істеу тәртібінде:</w:t>
      </w:r>
    </w:p>
    <w:bookmarkEnd w:id="5"/>
    <w:bookmarkStart w:name="z8" w:id="6"/>
    <w:p>
      <w:pPr>
        <w:spacing w:after="0"/>
        <w:ind w:left="0"/>
        <w:jc w:val="both"/>
      </w:pPr>
      <w:r>
        <w:rPr>
          <w:rFonts w:ascii="Times New Roman"/>
          <w:b w:val="false"/>
          <w:i w:val="false"/>
          <w:color w:val="000000"/>
          <w:sz w:val="28"/>
        </w:rPr>
        <w:t>
      а) 21-тармақта:</w:t>
      </w:r>
    </w:p>
    <w:bookmarkEnd w:id="6"/>
    <w:bookmarkStart w:name="z9" w:id="7"/>
    <w:p>
      <w:pPr>
        <w:spacing w:after="0"/>
        <w:ind w:left="0"/>
        <w:jc w:val="both"/>
      </w:pPr>
      <w:r>
        <w:rPr>
          <w:rFonts w:ascii="Times New Roman"/>
          <w:b w:val="false"/>
          <w:i w:val="false"/>
          <w:color w:val="000000"/>
          <w:sz w:val="28"/>
        </w:rPr>
        <w:t>
      "а" тармақшасы мынадай мазмұндағы абзацпен толықтырылсын:</w:t>
      </w:r>
    </w:p>
    <w:bookmarkEnd w:id="7"/>
    <w:p>
      <w:pPr>
        <w:spacing w:after="0"/>
        <w:ind w:left="0"/>
        <w:jc w:val="both"/>
      </w:pPr>
      <w:r>
        <w:rPr>
          <w:rFonts w:ascii="Times New Roman"/>
          <w:b w:val="false"/>
          <w:i w:val="false"/>
          <w:color w:val="000000"/>
          <w:sz w:val="28"/>
        </w:rPr>
        <w:t>
      "қоса алғанда 2022 жылғы 31 желтоқсанға, жалпы пайдаланымдағы автомобиль жолдарында пайдалануға арналмаған немесе жалпы пайдаланымдағы автомобиль жолдарымен жүруге мүше мемлекеттің заңнамасына сәйкес КО ТР 010/2011, КО ТР 018/2011 және КО ТР 031/2012 техникалық реттеу объектісі болып табылмайтын арнайы рұқсатты ресімдеу кезінде жол берілетін жекелеген машиналарға (өздігінен жүретін жерүсті әуеайлақ машиналары, өздігінен жүретін орман мульчерлері, ратрактар, жол талғамайтын ауыр жүк таситын көлік құралдары) қатысты электрондық паспортты көрсетілген техникалық регламенттердің бірінің талаптарына сәйкестігін бағалау туралы құжат болмаған кезде ресімдеуге жол беріледі;";</w:t>
      </w:r>
    </w:p>
    <w:bookmarkStart w:name="z10" w:id="8"/>
    <w:p>
      <w:pPr>
        <w:spacing w:after="0"/>
        <w:ind w:left="0"/>
        <w:jc w:val="both"/>
      </w:pPr>
      <w:r>
        <w:rPr>
          <w:rFonts w:ascii="Times New Roman"/>
          <w:b w:val="false"/>
          <w:i w:val="false"/>
          <w:color w:val="000000"/>
          <w:sz w:val="28"/>
        </w:rPr>
        <w:t>
      "в" тармақшасының бесінші – жетінші абзацтары мынадай мазмұндағы  абзацтармен ауыстырылсын:</w:t>
      </w:r>
    </w:p>
    <w:bookmarkEnd w:id="8"/>
    <w:p>
      <w:pPr>
        <w:spacing w:after="0"/>
        <w:ind w:left="0"/>
        <w:jc w:val="both"/>
      </w:pPr>
      <w:r>
        <w:rPr>
          <w:rFonts w:ascii="Times New Roman"/>
          <w:b w:val="false"/>
          <w:i w:val="false"/>
          <w:color w:val="000000"/>
          <w:sz w:val="28"/>
        </w:rPr>
        <w:t>
      "жеке тұлға  жеке пайдалану үшін Одақтың кедендік аумағына әкелетін (әкелген);</w:t>
      </w:r>
    </w:p>
    <w:bookmarkStart w:name="z11" w:id="9"/>
    <w:p>
      <w:pPr>
        <w:spacing w:after="0"/>
        <w:ind w:left="0"/>
        <w:jc w:val="both"/>
      </w:pPr>
      <w:r>
        <w:rPr>
          <w:rFonts w:ascii="Times New Roman"/>
          <w:b w:val="false"/>
          <w:i w:val="false"/>
          <w:color w:val="000000"/>
          <w:sz w:val="28"/>
        </w:rPr>
        <w:t>
      Одақтың кедендік аумағына әкелетін (әкелген) және  халықаралық құқықтың жалпыға бірдей танылған қағидаттары мен нормаларына сәйкес артықшылықтарды және иммунитеттерді пайдаланатын дипломатиялық өкілдіктерге және консулдық мекемелерге, халықаралық (мемлекетаралық) ұйымдарға, осы өкілдіктердің (мекемелердің, ұйымдардың) қызметкерлеріне, сондай-ақ олардың отбасы мүшелеріне тиесілі;";</w:t>
      </w:r>
    </w:p>
    <w:bookmarkEnd w:id="9"/>
    <w:bookmarkStart w:name="z12" w:id="10"/>
    <w:p>
      <w:pPr>
        <w:spacing w:after="0"/>
        <w:ind w:left="0"/>
        <w:jc w:val="both"/>
      </w:pPr>
      <w:r>
        <w:rPr>
          <w:rFonts w:ascii="Times New Roman"/>
          <w:b w:val="false"/>
          <w:i w:val="false"/>
          <w:color w:val="000000"/>
          <w:sz w:val="28"/>
        </w:rPr>
        <w:t xml:space="preserve">
      б) аталған Тәртіпке  № 7 қосымшаның 6-тармағының 1-тармақшасының екінші абзацы "және көрсетіледі" деген сөздерден кейін "атауы және" деген сөздермен толықтырылсын; </w:t>
      </w:r>
    </w:p>
    <w:bookmarkEnd w:id="10"/>
    <w:bookmarkStart w:name="z13" w:id="11"/>
    <w:p>
      <w:pPr>
        <w:spacing w:after="0"/>
        <w:ind w:left="0"/>
        <w:jc w:val="both"/>
      </w:pPr>
      <w:r>
        <w:rPr>
          <w:rFonts w:ascii="Times New Roman"/>
          <w:b w:val="false"/>
          <w:i w:val="false"/>
          <w:color w:val="000000"/>
          <w:sz w:val="28"/>
        </w:rPr>
        <w:t>
      в) аталған Тәртіпке  № 8 қосымшада:</w:t>
      </w:r>
    </w:p>
    <w:bookmarkEnd w:id="11"/>
    <w:bookmarkStart w:name="z14" w:id="12"/>
    <w:p>
      <w:pPr>
        <w:spacing w:after="0"/>
        <w:ind w:left="0"/>
        <w:jc w:val="both"/>
      </w:pPr>
      <w:r>
        <w:rPr>
          <w:rFonts w:ascii="Times New Roman"/>
          <w:b w:val="false"/>
          <w:i w:val="false"/>
          <w:color w:val="000000"/>
          <w:sz w:val="28"/>
        </w:rPr>
        <w:t>
      2-тармақта "немесе ұйым – көлік құралдарын (көлік құралдарының шассиін) әзірлеуші" деген сөздер "немесе ұйым – машинаны әзірлеуші" деген сөздермен ауыстырылсын;</w:t>
      </w:r>
    </w:p>
    <w:bookmarkEnd w:id="12"/>
    <w:bookmarkStart w:name="z15" w:id="13"/>
    <w:p>
      <w:pPr>
        <w:spacing w:after="0"/>
        <w:ind w:left="0"/>
        <w:jc w:val="both"/>
      </w:pPr>
      <w:r>
        <w:rPr>
          <w:rFonts w:ascii="Times New Roman"/>
          <w:b w:val="false"/>
          <w:i w:val="false"/>
          <w:color w:val="000000"/>
          <w:sz w:val="28"/>
        </w:rPr>
        <w:t>
      7-тармақтың 1-тармақшасында:</w:t>
      </w:r>
    </w:p>
    <w:bookmarkEnd w:id="13"/>
    <w:bookmarkStart w:name="z16" w:id="14"/>
    <w:p>
      <w:pPr>
        <w:spacing w:after="0"/>
        <w:ind w:left="0"/>
        <w:jc w:val="both"/>
      </w:pPr>
      <w:r>
        <w:rPr>
          <w:rFonts w:ascii="Times New Roman"/>
          <w:b w:val="false"/>
          <w:i w:val="false"/>
          <w:color w:val="000000"/>
          <w:sz w:val="28"/>
        </w:rPr>
        <w:t>
      үшінші абзацтан кейін мынадай мазмұндағы абзацпен толықтырылсын:</w:t>
      </w:r>
    </w:p>
    <w:bookmarkEnd w:id="14"/>
    <w:bookmarkStart w:name="z17" w:id="15"/>
    <w:p>
      <w:pPr>
        <w:spacing w:after="0"/>
        <w:ind w:left="0"/>
        <w:jc w:val="both"/>
      </w:pPr>
      <w:r>
        <w:rPr>
          <w:rFonts w:ascii="Times New Roman"/>
          <w:b w:val="false"/>
          <w:i w:val="false"/>
          <w:color w:val="000000"/>
          <w:sz w:val="28"/>
        </w:rPr>
        <w:t>
      "Тәртіптің 21-тармағының "а" тармақшасының екінші абзацымен айқындалған жағдайларда мүше мемлекет заңнамасының "жалпы пайдаланымдағы автомобиль жолдарында пайдалануға арналмаған" немесе "жалпы пайдаланымдағы автомобиль жолдарымен жүру арнайы рұқсат бойынша жүзеге асырылады" жазбасының талаптарын ескере отырып,  электрондық паспортты "Қосымша ақпарат" жолағында міндетті көрсетумен аталған жолақта "жоқ" деген жазба жасалады.";</w:t>
      </w:r>
    </w:p>
    <w:bookmarkEnd w:id="15"/>
    <w:bookmarkStart w:name="z18" w:id="16"/>
    <w:p>
      <w:pPr>
        <w:spacing w:after="0"/>
        <w:ind w:left="0"/>
        <w:jc w:val="both"/>
      </w:pPr>
      <w:r>
        <w:rPr>
          <w:rFonts w:ascii="Times New Roman"/>
          <w:b w:val="false"/>
          <w:i w:val="false"/>
          <w:color w:val="000000"/>
          <w:sz w:val="28"/>
        </w:rPr>
        <w:t>
      төртінші абзац "және көрсетіледі" деген сөздерден кейін "атауы және" деген сөздермен толықтырылсын.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