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d560" w14:textId="6ded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2 мамырдағы № 43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195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106-бабының </w:t>
      </w:r>
      <w:r>
        <w:rPr>
          <w:rFonts w:ascii="Times New Roman"/>
          <w:b w:val="false"/>
          <w:i w:val="false"/>
          <w:color w:val="000000"/>
          <w:sz w:val="28"/>
        </w:rPr>
        <w:t>2-тармағына</w:t>
      </w:r>
      <w:r>
        <w:rPr>
          <w:rFonts w:ascii="Times New Roman"/>
          <w:b w:val="false"/>
          <w:i w:val="false"/>
          <w:color w:val="000000"/>
          <w:sz w:val="28"/>
        </w:rPr>
        <w:t xml:space="preserve"> және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2 мамырдағы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тауарларды кедендік декларациялау және тауарларды алып өтудің ерекшеліктері сыныптауышына өзгерістер енгізу туралы" № 43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Еуразиялық экономикалық комиссия Кеңесінің 2021 жылғы 24 желтоқсандағы  "Өздеріне қатысты арнаулы кедендік рәсім белгіленуі мүмкін тауарлар санатына өзгерістер енгізу және оларды осындай кедендік рәсімге орналастыру жағдайлары туралы және 2021/2022 маусымдағы UEFA Чемпиондар лигасын  ұйымдастыру мен өткізу мақсатында  тауарлар әкелудің (әкетудің)  кейбір мәселелері туралы" № 147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2017 жылғы 2 мамырдағы № 43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Атауы,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абзацтары "2020 жылғы UEFA" деген сөздерден кейін ", 2021/2022 маусымдағы UEFA Чемпиондар лигасы" деген сөздермен толықтырылсын.</w:t>
      </w:r>
    </w:p>
    <w:bookmarkEnd w:id="4"/>
    <w:bookmarkStart w:name="z7" w:id="5"/>
    <w:p>
      <w:pPr>
        <w:spacing w:after="0"/>
        <w:ind w:left="0"/>
        <w:jc w:val="both"/>
      </w:pPr>
      <w:r>
        <w:rPr>
          <w:rFonts w:ascii="Times New Roman"/>
          <w:b w:val="false"/>
          <w:i w:val="false"/>
          <w:color w:val="000000"/>
          <w:sz w:val="28"/>
        </w:rPr>
        <w:t xml:space="preserve">
      2. Көрсетілген Шешіммен бекітілген Көліктік (тасымалдаушы), коммерциялық және (немесе) өзге де құжаттарды 2018 жылғы футбол бойынша FIFA әлем біріншілігін және 2017 жылғы FIFA Конфедерация кубогын, 2020 жылғы футбол бойынша UEFA Еуропа чемпионатын ұйымдастыру және өткізу кезінде немесе оларға дайындық бойынша жаттықтыру іс-шараларын өткізу кезінде пайдалануға арналған тауарларға декларация ретінде және шетелдік тауарларға қатысты транзиттік декларация ретінде пайдалану </w:t>
      </w:r>
      <w:r>
        <w:rPr>
          <w:rFonts w:ascii="Times New Roman"/>
          <w:b w:val="false"/>
          <w:i w:val="false"/>
          <w:color w:val="000000"/>
          <w:sz w:val="28"/>
        </w:rPr>
        <w:t>тәртібінде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а) атауы,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"2020 жылғы UEFA" деген сөздерден кейін ", 2021/2022 маусымдағы UEFA Чемпиондар лигасы" деген сөздермен толықтырылсын;</w:t>
      </w:r>
    </w:p>
    <w:bookmarkEnd w:id="6"/>
    <w:bookmarkStart w:name="z9" w:id="7"/>
    <w:p>
      <w:pPr>
        <w:spacing w:after="0"/>
        <w:ind w:left="0"/>
        <w:jc w:val="both"/>
      </w:pPr>
      <w:r>
        <w:rPr>
          <w:rFonts w:ascii="Times New Roman"/>
          <w:b w:val="false"/>
          <w:i w:val="false"/>
          <w:color w:val="000000"/>
          <w:sz w:val="28"/>
        </w:rPr>
        <w:t xml:space="preserve">
      б) көрсетілген Тәртіпке </w:t>
      </w:r>
      <w:r>
        <w:rPr>
          <w:rFonts w:ascii="Times New Roman"/>
          <w:b w:val="false"/>
          <w:i w:val="false"/>
          <w:color w:val="000000"/>
          <w:sz w:val="28"/>
        </w:rPr>
        <w:t>қосымшада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"2020 жылғы UEFA" деген сөздерден кейінгі нөмірлік бастақырып ", 2021/2022 маусымдағы UEFA Чемпиондар лигасы" деген сөздермен толықтырылсын;</w:t>
      </w:r>
    </w:p>
    <w:p>
      <w:pPr>
        <w:spacing w:after="0"/>
        <w:ind w:left="0"/>
        <w:jc w:val="both"/>
      </w:pPr>
      <w:r>
        <w:rPr>
          <w:rFonts w:ascii="Times New Roman"/>
          <w:b w:val="false"/>
          <w:i w:val="false"/>
          <w:color w:val="000000"/>
          <w:sz w:val="28"/>
        </w:rPr>
        <w:t>
      атауы "2020 жылғы UEFA" деген сөздерден кейін ", 2021/2022 маусымдағы UEFA Чемпиондар лигасы" деген сөздермен толықтырылсын;</w:t>
      </w:r>
    </w:p>
    <w:p>
      <w:pPr>
        <w:spacing w:after="0"/>
        <w:ind w:left="0"/>
        <w:jc w:val="both"/>
      </w:pPr>
      <w:r>
        <w:rPr>
          <w:rFonts w:ascii="Times New Roman"/>
          <w:b w:val="false"/>
          <w:i w:val="false"/>
          <w:color w:val="000000"/>
          <w:sz w:val="28"/>
        </w:rPr>
        <w:t>
      2018 жылғы футбол бойынша FIFA әлем чемпионатын және 2017 жылғы FIFA Конфедерация кубогын, 2020 жылғы футбол бойынша UEFA Еуропа чемпионатын ұйымдастыру және өткізу кезінде немесе оларға дайындық бойынша жаттықтыру іс-шараларын өткізу кезінде пайдалануға арналған шетелдік тауарлар туралы өтініш нысанының негізгі және қосымша парақтарының атауы:</w:t>
      </w:r>
    </w:p>
    <w:p>
      <w:pPr>
        <w:spacing w:after="0"/>
        <w:ind w:left="0"/>
        <w:jc w:val="both"/>
      </w:pPr>
      <w:r>
        <w:rPr>
          <w:rFonts w:ascii="Times New Roman"/>
          <w:b w:val="false"/>
          <w:i w:val="false"/>
          <w:color w:val="000000"/>
          <w:sz w:val="28"/>
        </w:rPr>
        <w:t>
      "2020 жылғы UEFA" деген сөздерден кейін ", 2021/2022 маусымдағы UEFA Чемпиондар лигасы" деген сөздермен толықтырылсын;</w:t>
      </w:r>
    </w:p>
    <w:p>
      <w:pPr>
        <w:spacing w:after="0"/>
        <w:ind w:left="0"/>
        <w:jc w:val="both"/>
      </w:pPr>
      <w:r>
        <w:rPr>
          <w:rFonts w:ascii="Times New Roman"/>
          <w:b w:val="false"/>
          <w:i w:val="false"/>
          <w:color w:val="000000"/>
          <w:sz w:val="28"/>
        </w:rPr>
        <w:t>
      "Championship 2020" деген сөздерден кейін "2021/2022 UEFA Champions League" деген сөздермен толықтырылсын.</w:t>
      </w:r>
    </w:p>
    <w:bookmarkStart w:name="z10" w:id="8"/>
    <w:p>
      <w:pPr>
        <w:spacing w:after="0"/>
        <w:ind w:left="0"/>
        <w:jc w:val="both"/>
      </w:pPr>
      <w:r>
        <w:rPr>
          <w:rFonts w:ascii="Times New Roman"/>
          <w:b w:val="false"/>
          <w:i w:val="false"/>
          <w:color w:val="000000"/>
          <w:sz w:val="28"/>
        </w:rPr>
        <w:t xml:space="preserve">
      3. Көрсетілген Шешіммен бекітілген 2018 жылғы футбол бойынша FIFA әлем біріншілігін және 2017 жылғы FIFA Конфедерация кубогын, 2020 жылғы футбол бойынша UEFA Еуропа чемпионатын ұйымдастыру және өткізу кезінде немесе оларға дайындық бойынша жаттықтыру іс-шараларын өткізу кезінде пайдалануға арналған тауарларға декларацияны және шетелдік тауарларға қатысты транзиттік декларацияны толтыру тәртібінің атауы және </w:t>
      </w:r>
      <w:r>
        <w:rPr>
          <w:rFonts w:ascii="Times New Roman"/>
          <w:b w:val="false"/>
          <w:i w:val="false"/>
          <w:color w:val="000000"/>
          <w:sz w:val="28"/>
        </w:rPr>
        <w:t>1-тармағы</w:t>
      </w:r>
      <w:r>
        <w:rPr>
          <w:rFonts w:ascii="Times New Roman"/>
          <w:b w:val="false"/>
          <w:i w:val="false"/>
          <w:color w:val="000000"/>
          <w:sz w:val="28"/>
        </w:rPr>
        <w:t xml:space="preserve"> "2020 жылғы UEFA" деген сөздерден кейін ", 2021/2022 маусымдағы UEFA Чемпиондар лигасы" деген сөздермен толықтырылсын.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