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cc0c" w14:textId="4e1c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тәртібін бекіту туралы</w:t>
      </w:r>
    </w:p>
    <w:p>
      <w:pPr>
        <w:spacing w:after="0"/>
        <w:ind w:left="0"/>
        <w:jc w:val="both"/>
      </w:pPr>
      <w:r>
        <w:rPr>
          <w:rFonts w:ascii="Times New Roman"/>
          <w:b w:val="false"/>
          <w:i w:val="false"/>
          <w:color w:val="000000"/>
          <w:sz w:val="28"/>
        </w:rPr>
        <w:t>Еуразиялық үкіметаралық кеңестің 2021 жылғы 5 ақпандағы № 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 іске асыру мақсатында және 2019 жылғы 25 қазандағы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Еуразиялық үкіметаралық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бірақ ерте дегенде 2019 жылғы 25 қазандағы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 күшіне енген күні күшіне енеді. </w:t>
      </w:r>
    </w:p>
    <w:bookmarkEnd w:id="2"/>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2021 жылғы 5 ақпандағы</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w:t>
      </w:r>
      <w:r>
        <w:br/>
      </w:r>
      <w:r>
        <w:rPr>
          <w:rFonts w:ascii="Times New Roman"/>
          <w:b/>
          <w:i w:val="false"/>
          <w:color w:val="000000"/>
        </w:rPr>
        <w:t>ТӘРТІБІ</w:t>
      </w:r>
    </w:p>
    <w:bookmarkEnd w:id="3"/>
    <w:bookmarkStart w:name="z6" w:id="4"/>
    <w:p>
      <w:pPr>
        <w:spacing w:after="0"/>
        <w:ind w:left="0"/>
        <w:jc w:val="both"/>
      </w:pPr>
      <w:r>
        <w:rPr>
          <w:rFonts w:ascii="Times New Roman"/>
          <w:b w:val="false"/>
          <w:i w:val="false"/>
          <w:color w:val="000000"/>
          <w:sz w:val="28"/>
        </w:rPr>
        <w:t xml:space="preserve">
      1. Осы Тәртіп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4-тармақшасына және 2019 жылғы 25 қазандағы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әзірленді және асыл тұқымды мал шаруашылығы саласында мүше мемлекеттерде жүргізілетін селекциялық-асыл тұқымдық жұмысты (бұдан әрі – селекциялық-асыл тұқымдық жұмыс) тиімді үйлестіру мен талдамалық қамтамасыз ету мақсатында Еуразиялық экономикалық одаққа мүше мемлекеттердің (бұдан әрі тиісінше – мүше мемлекеттер, Одақ) асыл тұқымды мал шаруашылығы саласында уәкілеттік берілген мемлекеттік органдарының (бұдан әрі – уәкілетті органдар), қызметін асыл тұқымды мал шаруашылығы саласында ғылыми-зерттеу ұйымдарының, зертханалардың, асыл тұқымды шаруашылықтардың және мүше мемлекеттердің өзге де асыл тұқымды мал шаруашылығы субъектілерінің өзара іс-қимыл жасауының қағидаларын айқындайды.</w:t>
      </w:r>
    </w:p>
    <w:bookmarkEnd w:id="4"/>
    <w:bookmarkStart w:name="z7" w:id="5"/>
    <w:p>
      <w:pPr>
        <w:spacing w:after="0"/>
        <w:ind w:left="0"/>
        <w:jc w:val="both"/>
      </w:pPr>
      <w:r>
        <w:rPr>
          <w:rFonts w:ascii="Times New Roman"/>
          <w:b w:val="false"/>
          <w:i w:val="false"/>
          <w:color w:val="000000"/>
          <w:sz w:val="28"/>
        </w:rPr>
        <w:t xml:space="preserve">
      2. Осы Тәртіпте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2019 жылғы 25 қазандағы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мәндерде қолданылады.</w:t>
      </w:r>
    </w:p>
    <w:bookmarkEnd w:id="5"/>
    <w:bookmarkStart w:name="z8" w:id="6"/>
    <w:p>
      <w:pPr>
        <w:spacing w:after="0"/>
        <w:ind w:left="0"/>
        <w:jc w:val="both"/>
      </w:pPr>
      <w:r>
        <w:rPr>
          <w:rFonts w:ascii="Times New Roman"/>
          <w:b w:val="false"/>
          <w:i w:val="false"/>
          <w:color w:val="000000"/>
          <w:sz w:val="28"/>
        </w:rPr>
        <w:t>
      3. Селекциялық-асыл тұқымдық жұмысты үйлестіру мен талдамалық қамтамасыз ету Одақта асыл тұқымды мал шаруашылығын дамыту, мүше мемлекеттердің қызметін асыл тұқымды мал шаруашылығы саласында жүзеге асыратын уәкілетті органдары мен ғылыми-зерттеу ұйымдары ынтымақтастығының перспективалы бағыттарын айқындау және іске асыру, мүше мемлекеттердің асыл тұқымды мал шаруашылығына инновациялық технологияларды, соның ішінде геномдық селекцияны енгізу мақсатында жүзеге асырылады.</w:t>
      </w:r>
    </w:p>
    <w:bookmarkEnd w:id="6"/>
    <w:bookmarkStart w:name="z9" w:id="7"/>
    <w:p>
      <w:pPr>
        <w:spacing w:after="0"/>
        <w:ind w:left="0"/>
        <w:jc w:val="both"/>
      </w:pPr>
      <w:r>
        <w:rPr>
          <w:rFonts w:ascii="Times New Roman"/>
          <w:b w:val="false"/>
          <w:i w:val="false"/>
          <w:color w:val="000000"/>
          <w:sz w:val="28"/>
        </w:rPr>
        <w:t>
      4. Селекциялық-асыл тұқымдық жұмысты үйлестіру саласындағы негізгі міндеттер:</w:t>
      </w:r>
    </w:p>
    <w:bookmarkEnd w:id="7"/>
    <w:bookmarkStart w:name="z10" w:id="8"/>
    <w:p>
      <w:pPr>
        <w:spacing w:after="0"/>
        <w:ind w:left="0"/>
        <w:jc w:val="both"/>
      </w:pPr>
      <w:r>
        <w:rPr>
          <w:rFonts w:ascii="Times New Roman"/>
          <w:b w:val="false"/>
          <w:i w:val="false"/>
          <w:color w:val="000000"/>
          <w:sz w:val="28"/>
        </w:rPr>
        <w:t>
      а) селекциялық-асыл тұқымдық жұмыс мәселелері бойынша қызметін асыл тұқымды мал шаруашылығы саласында жүзеге асыратын уәкілетті органдардың, ғылыми-зерттеу ұйымдарының, бірлестіктердің (одақтардың, қауымдастықтардың, палаталардың, селекциялық орталықтардың), генетикалық және өзге де зертханалардың, осы саладағы ақпараттық жүйелердің техникалық және ұйымдық жұмыс істеуін қамтамасыз ететін ұйымдардың, асыл тұқымды шаруашылықтардың және мүше мемлекеттердің өзге де асыл тұқымды мал шаруашылығы субъектілерінің тиімді өзара іс-қимыл жасауын жолға қою, сондай-ақ осындай өзара іс-қимыл барысында қол жеткізілген уағдаластықтарды іске асыру;</w:t>
      </w:r>
    </w:p>
    <w:bookmarkEnd w:id="8"/>
    <w:bookmarkStart w:name="z11" w:id="9"/>
    <w:p>
      <w:pPr>
        <w:spacing w:after="0"/>
        <w:ind w:left="0"/>
        <w:jc w:val="both"/>
      </w:pPr>
      <w:r>
        <w:rPr>
          <w:rFonts w:ascii="Times New Roman"/>
          <w:b w:val="false"/>
          <w:i w:val="false"/>
          <w:color w:val="000000"/>
          <w:sz w:val="28"/>
        </w:rPr>
        <w:t>
      б) мүше мемлекеттерге асыл тұқымды мал шаруашылығы саласындағы нормативтік-құқықтық базаны жетілдіруде жәрдемдесу.</w:t>
      </w:r>
    </w:p>
    <w:bookmarkEnd w:id="9"/>
    <w:bookmarkStart w:name="z12" w:id="10"/>
    <w:p>
      <w:pPr>
        <w:spacing w:after="0"/>
        <w:ind w:left="0"/>
        <w:jc w:val="both"/>
      </w:pPr>
      <w:r>
        <w:rPr>
          <w:rFonts w:ascii="Times New Roman"/>
          <w:b w:val="false"/>
          <w:i w:val="false"/>
          <w:color w:val="000000"/>
          <w:sz w:val="28"/>
        </w:rPr>
        <w:t>
      5. Селекциялық-асыл тұқымдық жұмысты үйлестіруді уәкілетті органдар мынадай жолмен жүзеге асырады:</w:t>
      </w:r>
    </w:p>
    <w:bookmarkEnd w:id="10"/>
    <w:bookmarkStart w:name="z13" w:id="11"/>
    <w:p>
      <w:pPr>
        <w:spacing w:after="0"/>
        <w:ind w:left="0"/>
        <w:jc w:val="both"/>
      </w:pPr>
      <w:r>
        <w:rPr>
          <w:rFonts w:ascii="Times New Roman"/>
          <w:b w:val="false"/>
          <w:i w:val="false"/>
          <w:color w:val="000000"/>
          <w:sz w:val="28"/>
        </w:rPr>
        <w:t>
      а) селекциялық-асыл тұқымдық жұмысты жүргізу бойынша ұсынымдар әзірлеу және іске асыру;</w:t>
      </w:r>
    </w:p>
    <w:bookmarkEnd w:id="11"/>
    <w:bookmarkStart w:name="z14" w:id="12"/>
    <w:p>
      <w:pPr>
        <w:spacing w:after="0"/>
        <w:ind w:left="0"/>
        <w:jc w:val="both"/>
      </w:pPr>
      <w:r>
        <w:rPr>
          <w:rFonts w:ascii="Times New Roman"/>
          <w:b w:val="false"/>
          <w:i w:val="false"/>
          <w:color w:val="000000"/>
          <w:sz w:val="28"/>
        </w:rPr>
        <w:t>
      б) селекциялық-асыл тұқымдық жұмысты дамытудың ұлттық бағдарламаларының (жоспарларының) әзірленуі мен іске асырылуы туралы, сондай-ақ асыл тұқымды ресурстар туралы өзара хабардар ету;</w:t>
      </w:r>
    </w:p>
    <w:bookmarkEnd w:id="12"/>
    <w:bookmarkStart w:name="z15" w:id="13"/>
    <w:p>
      <w:pPr>
        <w:spacing w:after="0"/>
        <w:ind w:left="0"/>
        <w:jc w:val="both"/>
      </w:pPr>
      <w:r>
        <w:rPr>
          <w:rFonts w:ascii="Times New Roman"/>
          <w:b w:val="false"/>
          <w:i w:val="false"/>
          <w:color w:val="000000"/>
          <w:sz w:val="28"/>
        </w:rPr>
        <w:t>
      в) селекциялық-асыл тұқымдық жұмыс саласында бірлескен ғылыми-зерттеу жұмыстарын ұйымдастыру және жүргізу;</w:t>
      </w:r>
    </w:p>
    <w:bookmarkEnd w:id="13"/>
    <w:bookmarkStart w:name="z16" w:id="14"/>
    <w:p>
      <w:pPr>
        <w:spacing w:after="0"/>
        <w:ind w:left="0"/>
        <w:jc w:val="both"/>
      </w:pPr>
      <w:r>
        <w:rPr>
          <w:rFonts w:ascii="Times New Roman"/>
          <w:b w:val="false"/>
          <w:i w:val="false"/>
          <w:color w:val="000000"/>
          <w:sz w:val="28"/>
        </w:rPr>
        <w:t>
      г) селекциялық-асыл тұқымдық жұмыс мәселелері бойынша ғылыми-практикалық конференциялар, кеңестер, консультациялар, семинарлар мен басқа да іс-шаралар өткізу;</w:t>
      </w:r>
    </w:p>
    <w:bookmarkEnd w:id="14"/>
    <w:bookmarkStart w:name="z17" w:id="15"/>
    <w:p>
      <w:pPr>
        <w:spacing w:after="0"/>
        <w:ind w:left="0"/>
        <w:jc w:val="both"/>
      </w:pPr>
      <w:r>
        <w:rPr>
          <w:rFonts w:ascii="Times New Roman"/>
          <w:b w:val="false"/>
          <w:i w:val="false"/>
          <w:color w:val="000000"/>
          <w:sz w:val="28"/>
        </w:rPr>
        <w:t>
      д) Еуразиялық экономикалық одақта асыл тұқымды мал шаруашылығы бойынша үйлестіру кеңестерін (бұдан әрі – үйлестіру кеңестері) өткізу.</w:t>
      </w:r>
    </w:p>
    <w:bookmarkEnd w:id="15"/>
    <w:bookmarkStart w:name="z18" w:id="16"/>
    <w:p>
      <w:pPr>
        <w:spacing w:after="0"/>
        <w:ind w:left="0"/>
        <w:jc w:val="both"/>
      </w:pPr>
      <w:r>
        <w:rPr>
          <w:rFonts w:ascii="Times New Roman"/>
          <w:b w:val="false"/>
          <w:i w:val="false"/>
          <w:color w:val="000000"/>
          <w:sz w:val="28"/>
        </w:rPr>
        <w:t>
      6. Селекциялық-асыл тұқымдық жұмысты талдамалық қамтамасыз ету саласындағы негізгі міндеттер:</w:t>
      </w:r>
    </w:p>
    <w:bookmarkEnd w:id="16"/>
    <w:bookmarkStart w:name="z19" w:id="17"/>
    <w:p>
      <w:pPr>
        <w:spacing w:after="0"/>
        <w:ind w:left="0"/>
        <w:jc w:val="both"/>
      </w:pPr>
      <w:r>
        <w:rPr>
          <w:rFonts w:ascii="Times New Roman"/>
          <w:b w:val="false"/>
          <w:i w:val="false"/>
          <w:color w:val="000000"/>
          <w:sz w:val="28"/>
        </w:rPr>
        <w:t xml:space="preserve">
      а) Одақ шеңберінде инновациялық, соның ішінде геномдық селекция негізіндегі технологияларды әзірлеу және енгізу; </w:t>
      </w:r>
    </w:p>
    <w:bookmarkEnd w:id="17"/>
    <w:bookmarkStart w:name="z20" w:id="18"/>
    <w:p>
      <w:pPr>
        <w:spacing w:after="0"/>
        <w:ind w:left="0"/>
        <w:jc w:val="both"/>
      </w:pPr>
      <w:r>
        <w:rPr>
          <w:rFonts w:ascii="Times New Roman"/>
          <w:b w:val="false"/>
          <w:i w:val="false"/>
          <w:color w:val="000000"/>
          <w:sz w:val="28"/>
        </w:rPr>
        <w:t>
      б) асыл тұқымды жануарлар туралы деректерді жинау мен талдау және олардың асыл тұқымдық (генетикалық) құндылығын есептеу;</w:t>
      </w:r>
    </w:p>
    <w:bookmarkEnd w:id="18"/>
    <w:bookmarkStart w:name="z21" w:id="19"/>
    <w:p>
      <w:pPr>
        <w:spacing w:after="0"/>
        <w:ind w:left="0"/>
        <w:jc w:val="both"/>
      </w:pPr>
      <w:r>
        <w:rPr>
          <w:rFonts w:ascii="Times New Roman"/>
          <w:b w:val="false"/>
          <w:i w:val="false"/>
          <w:color w:val="000000"/>
          <w:sz w:val="28"/>
        </w:rPr>
        <w:t>
      в) мүше мемлекеттердің асыл тұқымды жануарларының референттік популяцияларын жасау;</w:t>
      </w:r>
    </w:p>
    <w:bookmarkEnd w:id="19"/>
    <w:bookmarkStart w:name="z22" w:id="20"/>
    <w:p>
      <w:pPr>
        <w:spacing w:after="0"/>
        <w:ind w:left="0"/>
        <w:jc w:val="both"/>
      </w:pPr>
      <w:r>
        <w:rPr>
          <w:rFonts w:ascii="Times New Roman"/>
          <w:b w:val="false"/>
          <w:i w:val="false"/>
          <w:color w:val="000000"/>
          <w:sz w:val="28"/>
        </w:rPr>
        <w:t>
      г) селекциялық-асыл тұқымдық жұмысты, ауыл шаруашылығы жануарларын генотиптеуді және олардың асыл тұқымдық (генетикалық) құндылығын бағалауды ғылыми және әдіснамалық қамтамасыз ету;</w:t>
      </w:r>
    </w:p>
    <w:bookmarkEnd w:id="20"/>
    <w:bookmarkStart w:name="z23" w:id="21"/>
    <w:p>
      <w:pPr>
        <w:spacing w:after="0"/>
        <w:ind w:left="0"/>
        <w:jc w:val="both"/>
      </w:pPr>
      <w:r>
        <w:rPr>
          <w:rFonts w:ascii="Times New Roman"/>
          <w:b w:val="false"/>
          <w:i w:val="false"/>
          <w:color w:val="000000"/>
          <w:sz w:val="28"/>
        </w:rPr>
        <w:t>
      д) асыл тұқымды мал шаруашылығы саласындағы ақпараттық жүйелердің жұмыс істеуін қамтамасыз ету;</w:t>
      </w:r>
    </w:p>
    <w:bookmarkEnd w:id="21"/>
    <w:bookmarkStart w:name="z24" w:id="22"/>
    <w:p>
      <w:pPr>
        <w:spacing w:after="0"/>
        <w:ind w:left="0"/>
        <w:jc w:val="both"/>
      </w:pPr>
      <w:r>
        <w:rPr>
          <w:rFonts w:ascii="Times New Roman"/>
          <w:b w:val="false"/>
          <w:i w:val="false"/>
          <w:color w:val="000000"/>
          <w:sz w:val="28"/>
        </w:rPr>
        <w:t>
      е) мүше мемлекеттердің асыл тұқымды жануарлары мен асыл тұқымды мал шаруашылығы саласындағы селекциялық жетістіктері туралы деректер базасын жасау.</w:t>
      </w:r>
    </w:p>
    <w:bookmarkEnd w:id="22"/>
    <w:bookmarkStart w:name="z25" w:id="23"/>
    <w:p>
      <w:pPr>
        <w:spacing w:after="0"/>
        <w:ind w:left="0"/>
        <w:jc w:val="both"/>
      </w:pPr>
      <w:r>
        <w:rPr>
          <w:rFonts w:ascii="Times New Roman"/>
          <w:b w:val="false"/>
          <w:i w:val="false"/>
          <w:color w:val="000000"/>
          <w:sz w:val="28"/>
        </w:rPr>
        <w:t>
      7. Селекциялық-асыл тұқымдық жұмысты талдамалық қамтамасыз етуді мүше мемлекеттердің қызметін асыл тұқымды мал шаруашылығы саласында жүзеге асыратын ұйымдары мынадай жолмен жүзеге асырады:</w:t>
      </w:r>
    </w:p>
    <w:bookmarkEnd w:id="23"/>
    <w:bookmarkStart w:name="z26" w:id="24"/>
    <w:p>
      <w:pPr>
        <w:spacing w:after="0"/>
        <w:ind w:left="0"/>
        <w:jc w:val="both"/>
      </w:pPr>
      <w:r>
        <w:rPr>
          <w:rFonts w:ascii="Times New Roman"/>
          <w:b w:val="false"/>
          <w:i w:val="false"/>
          <w:color w:val="000000"/>
          <w:sz w:val="28"/>
        </w:rPr>
        <w:t xml:space="preserve">
      а) асыл тұқымды жануарлар туралы деректерді жинау, алмасу және өңдеу хаттамалары мен беру нысандарын біріздендіру арқылы, соның ішінде Одақтың интеграцияланған ақпараттық жүйесін пайдалана отырып, мүше мемлекеттердің ақпараттық жүйелерінің интеграциясын қамтамасыз ету; </w:t>
      </w:r>
    </w:p>
    <w:bookmarkEnd w:id="24"/>
    <w:bookmarkStart w:name="z27" w:id="25"/>
    <w:p>
      <w:pPr>
        <w:spacing w:after="0"/>
        <w:ind w:left="0"/>
        <w:jc w:val="both"/>
      </w:pPr>
      <w:r>
        <w:rPr>
          <w:rFonts w:ascii="Times New Roman"/>
          <w:b w:val="false"/>
          <w:i w:val="false"/>
          <w:color w:val="000000"/>
          <w:sz w:val="28"/>
        </w:rPr>
        <w:t>
      б) асыл тұқымдық (генетикалық) құндылығын бағалау үшін ауыл шаруашылығы жануарларының биометриялық модельдерін, сондай-ақ селекцияланатын белгілердің салмақтық коэффициенттерін экономикалық маңыздылығына қарай ескере отырып, асыл тұқымдық (генетикалық) құндылық индекстерінің құрылымын әзірлеу;</w:t>
      </w:r>
    </w:p>
    <w:bookmarkEnd w:id="25"/>
    <w:bookmarkStart w:name="z28" w:id="26"/>
    <w:p>
      <w:pPr>
        <w:spacing w:after="0"/>
        <w:ind w:left="0"/>
        <w:jc w:val="both"/>
      </w:pPr>
      <w:r>
        <w:rPr>
          <w:rFonts w:ascii="Times New Roman"/>
          <w:b w:val="false"/>
          <w:i w:val="false"/>
          <w:color w:val="000000"/>
          <w:sz w:val="28"/>
        </w:rPr>
        <w:t>
      в) Одақтың интеграцияланған ақпараттық жүйесін пайдалана отырып, электронды түрде ауыл шаруашылығы жануарларының асыл тұқымдық (генетикалық) құндылығын есептеу үшін қажетті (генотиптеу, шығу тегін растау, өнімділігінің сандық және сапалық көрсеткіштері және т.б. туралы) ақпарат алмасу;</w:t>
      </w:r>
    </w:p>
    <w:bookmarkEnd w:id="26"/>
    <w:bookmarkStart w:name="z29" w:id="27"/>
    <w:p>
      <w:pPr>
        <w:spacing w:after="0"/>
        <w:ind w:left="0"/>
        <w:jc w:val="both"/>
      </w:pPr>
      <w:r>
        <w:rPr>
          <w:rFonts w:ascii="Times New Roman"/>
          <w:b w:val="false"/>
          <w:i w:val="false"/>
          <w:color w:val="000000"/>
          <w:sz w:val="28"/>
        </w:rPr>
        <w:t>
      г) мүше мемлекеттер берген деректер негізінде ауыл шаруашылығы жануарларының асыл тұқымдық (генетикалық) құндылығының жеке және кешенді индекстерін есептеу;</w:t>
      </w:r>
    </w:p>
    <w:bookmarkEnd w:id="27"/>
    <w:bookmarkStart w:name="z30" w:id="28"/>
    <w:p>
      <w:pPr>
        <w:spacing w:after="0"/>
        <w:ind w:left="0"/>
        <w:jc w:val="both"/>
      </w:pPr>
      <w:r>
        <w:rPr>
          <w:rFonts w:ascii="Times New Roman"/>
          <w:b w:val="false"/>
          <w:i w:val="false"/>
          <w:color w:val="000000"/>
          <w:sz w:val="28"/>
        </w:rPr>
        <w:t>
      д) асыл тұқымдық (генетикалық) құндылықтың жеке және кешенді индекстері негізінде мүше мемлекеттердің асыл тұқымды жануарларының рейтингтерін жасау;</w:t>
      </w:r>
    </w:p>
    <w:bookmarkEnd w:id="28"/>
    <w:bookmarkStart w:name="z31" w:id="29"/>
    <w:p>
      <w:pPr>
        <w:spacing w:after="0"/>
        <w:ind w:left="0"/>
        <w:jc w:val="both"/>
      </w:pPr>
      <w:r>
        <w:rPr>
          <w:rFonts w:ascii="Times New Roman"/>
          <w:b w:val="false"/>
          <w:i w:val="false"/>
          <w:color w:val="000000"/>
          <w:sz w:val="28"/>
        </w:rPr>
        <w:t>
      е) геномдық бағалау жүргізу үшін мүше мемлекеттердің асыл тұқымды жануарларының референттік популяциясы туралы деректер базасын жасау;</w:t>
      </w:r>
    </w:p>
    <w:bookmarkEnd w:id="29"/>
    <w:bookmarkStart w:name="z32" w:id="30"/>
    <w:p>
      <w:pPr>
        <w:spacing w:after="0"/>
        <w:ind w:left="0"/>
        <w:jc w:val="both"/>
      </w:pPr>
      <w:r>
        <w:rPr>
          <w:rFonts w:ascii="Times New Roman"/>
          <w:b w:val="false"/>
          <w:i w:val="false"/>
          <w:color w:val="000000"/>
          <w:sz w:val="28"/>
        </w:rPr>
        <w:t>
      ж) өз құзыреттері шегінде селекциялық-асыл тұқымдық жұмысты талдамалық қамтамасыз етумен байланысты мәселелер бойынша құжаттардың жобаларын дайындау және оларды үйлестіру кеңестерінің қарауына ұсыну;</w:t>
      </w:r>
    </w:p>
    <w:bookmarkEnd w:id="30"/>
    <w:bookmarkStart w:name="z33" w:id="31"/>
    <w:p>
      <w:pPr>
        <w:spacing w:after="0"/>
        <w:ind w:left="0"/>
        <w:jc w:val="both"/>
      </w:pPr>
      <w:r>
        <w:rPr>
          <w:rFonts w:ascii="Times New Roman"/>
          <w:b w:val="false"/>
          <w:i w:val="false"/>
          <w:color w:val="000000"/>
          <w:sz w:val="28"/>
        </w:rPr>
        <w:t>
      з) мүше мемлекеттердегі селекциялық-асыл тұқымдық жұмыстың нәтижелері туралы жыл сайынғы есептерді дайындау және оларды үйлестіру кеңестерінің қарауына ұсыну.</w:t>
      </w:r>
    </w:p>
    <w:bookmarkEnd w:id="31"/>
    <w:bookmarkStart w:name="z34" w:id="32"/>
    <w:p>
      <w:pPr>
        <w:spacing w:after="0"/>
        <w:ind w:left="0"/>
        <w:jc w:val="both"/>
      </w:pPr>
      <w:r>
        <w:rPr>
          <w:rFonts w:ascii="Times New Roman"/>
          <w:b w:val="false"/>
          <w:i w:val="false"/>
          <w:color w:val="000000"/>
          <w:sz w:val="28"/>
        </w:rPr>
        <w:t xml:space="preserve">
      8. Селекциялық-асыл тұқымдық жұмысты талдамалық қамтамасыз ету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мүше мемлекеттер мекемелерінің (ұйымдарының) базасында жүзеге асырылады.</w:t>
      </w:r>
    </w:p>
    <w:bookmarkEnd w:id="32"/>
    <w:bookmarkStart w:name="z35" w:id="33"/>
    <w:p>
      <w:pPr>
        <w:spacing w:after="0"/>
        <w:ind w:left="0"/>
        <w:jc w:val="both"/>
      </w:pPr>
      <w:r>
        <w:rPr>
          <w:rFonts w:ascii="Times New Roman"/>
          <w:b w:val="false"/>
          <w:i w:val="false"/>
          <w:color w:val="000000"/>
          <w:sz w:val="28"/>
        </w:rPr>
        <w:t>
      Селекциялық-асыл тұқымдық жұмысты талдамалық қамтамасыз ету кезінде мемлекетаралық өзара іс-қимылдың тиімділігін арттыру мақсатында көрсетілген мекемелердің (ұйымдардың) базасында талдамалық орталықтар құрылуы мүмкін.</w:t>
      </w:r>
    </w:p>
    <w:bookmarkEnd w:id="33"/>
    <w:bookmarkStart w:name="z36" w:id="34"/>
    <w:p>
      <w:pPr>
        <w:spacing w:after="0"/>
        <w:ind w:left="0"/>
        <w:jc w:val="both"/>
      </w:pPr>
      <w:r>
        <w:rPr>
          <w:rFonts w:ascii="Times New Roman"/>
          <w:b w:val="false"/>
          <w:i w:val="false"/>
          <w:color w:val="000000"/>
          <w:sz w:val="28"/>
        </w:rPr>
        <w:t xml:space="preserve">
      9. Селекциялық-асыл тұқымдық жұмысты талдамалық қамтамасыз ету Еуразиялық экономикалық комиссияның қатысуымен жүзеге асырылады. </w:t>
      </w:r>
    </w:p>
    <w:bookmarkEnd w:id="34"/>
    <w:bookmarkStart w:name="z37" w:id="35"/>
    <w:p>
      <w:pPr>
        <w:spacing w:after="0"/>
        <w:ind w:left="0"/>
        <w:jc w:val="both"/>
      </w:pPr>
      <w:r>
        <w:rPr>
          <w:rFonts w:ascii="Times New Roman"/>
          <w:b w:val="false"/>
          <w:i w:val="false"/>
          <w:color w:val="000000"/>
          <w:sz w:val="28"/>
        </w:rPr>
        <w:t>
      Осы Тәртіпке сәйкес уәкілетті органдар мен Еуразиялық экономикалық комиссия арасындағы ақпараттық өзара іс-қимыл хат алмасу арқылы (соның ішінде электронды түрде) және Одақтың интеграцияланған ақпараттық жүйесін пайдалана отырып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саласында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w:t>
            </w:r>
            <w:r>
              <w:br/>
            </w:r>
            <w:r>
              <w:rPr>
                <w:rFonts w:ascii="Times New Roman"/>
                <w:b w:val="false"/>
                <w:i w:val="false"/>
                <w:color w:val="000000"/>
                <w:sz w:val="20"/>
              </w:rPr>
              <w:t>жүргізілетін селекциялық-асыл</w:t>
            </w:r>
            <w:r>
              <w:br/>
            </w:r>
            <w:r>
              <w:rPr>
                <w:rFonts w:ascii="Times New Roman"/>
                <w:b w:val="false"/>
                <w:i w:val="false"/>
                <w:color w:val="000000"/>
                <w:sz w:val="20"/>
              </w:rPr>
              <w:t>тұқымдық жұмысты үйлестіру</w:t>
            </w:r>
            <w:r>
              <w:br/>
            </w:r>
            <w:r>
              <w:rPr>
                <w:rFonts w:ascii="Times New Roman"/>
                <w:b w:val="false"/>
                <w:i w:val="false"/>
                <w:color w:val="000000"/>
                <w:sz w:val="20"/>
              </w:rPr>
              <w:t>және талдамалық қамтамасыз</w:t>
            </w:r>
            <w:r>
              <w:br/>
            </w:r>
            <w:r>
              <w:rPr>
                <w:rFonts w:ascii="Times New Roman"/>
                <w:b w:val="false"/>
                <w:i w:val="false"/>
                <w:color w:val="000000"/>
                <w:sz w:val="20"/>
              </w:rPr>
              <w:t>ету тәртібіне</w:t>
            </w:r>
            <w:r>
              <w:br/>
            </w:r>
            <w:r>
              <w:rPr>
                <w:rFonts w:ascii="Times New Roman"/>
                <w:b w:val="false"/>
                <w:i w:val="false"/>
                <w:color w:val="000000"/>
                <w:sz w:val="20"/>
              </w:rPr>
              <w:t>ҚОСЫМША</w:t>
            </w:r>
          </w:p>
        </w:tc>
      </w:tr>
    </w:tbl>
    <w:bookmarkStart w:name="z39" w:id="36"/>
    <w:p>
      <w:pPr>
        <w:spacing w:after="0"/>
        <w:ind w:left="0"/>
        <w:jc w:val="left"/>
      </w:pPr>
      <w:r>
        <w:rPr>
          <w:rFonts w:ascii="Times New Roman"/>
          <w:b/>
          <w:i w:val="false"/>
          <w:color w:val="000000"/>
        </w:rPr>
        <w:t xml:space="preserve"> Базасында асыл тұқымды мал шаруашылығы саласында мүше мемлекеттерде жүргізілетін селекциялық-асыл тұқымдық жұмысты талдамалық қамтамасыз ету жүзеге асырылатын Еуразиялық экономикалық одаққа мүше мемлекеттер мекемелерінің (ұйымдарының)</w:t>
      </w:r>
      <w:r>
        <w:br/>
      </w:r>
      <w:r>
        <w:rPr>
          <w:rFonts w:ascii="Times New Roman"/>
          <w:b/>
          <w:i w:val="false"/>
          <w:color w:val="000000"/>
        </w:rPr>
        <w:t>ТІЗБЕСІ</w:t>
      </w:r>
    </w:p>
    <w:bookmarkEnd w:id="36"/>
    <w:bookmarkStart w:name="z40" w:id="37"/>
    <w:p>
      <w:pPr>
        <w:spacing w:after="0"/>
        <w:ind w:left="0"/>
        <w:jc w:val="left"/>
      </w:pPr>
      <w:r>
        <w:rPr>
          <w:rFonts w:ascii="Times New Roman"/>
          <w:b/>
          <w:i w:val="false"/>
          <w:color w:val="000000"/>
        </w:rPr>
        <w:t xml:space="preserve"> I. Армения Республикасы</w:t>
      </w:r>
    </w:p>
    <w:bookmarkEnd w:id="37"/>
    <w:bookmarkStart w:name="z41" w:id="38"/>
    <w:p>
      <w:pPr>
        <w:spacing w:after="0"/>
        <w:ind w:left="0"/>
        <w:jc w:val="both"/>
      </w:pPr>
      <w:r>
        <w:rPr>
          <w:rFonts w:ascii="Times New Roman"/>
          <w:b w:val="false"/>
          <w:i w:val="false"/>
          <w:color w:val="000000"/>
          <w:sz w:val="28"/>
        </w:rPr>
        <w:t>
      "Тамақ өнімдерінің қауіпсіздігі тәуекелдерін бағалау және талдау ғылыми орталығы" жабық акционерлік қоғамы</w:t>
      </w:r>
    </w:p>
    <w:bookmarkEnd w:id="38"/>
    <w:bookmarkStart w:name="z42" w:id="39"/>
    <w:p>
      <w:pPr>
        <w:spacing w:after="0"/>
        <w:ind w:left="0"/>
        <w:jc w:val="left"/>
      </w:pPr>
      <w:r>
        <w:rPr>
          <w:rFonts w:ascii="Times New Roman"/>
          <w:b/>
          <w:i w:val="false"/>
          <w:color w:val="000000"/>
        </w:rPr>
        <w:t xml:space="preserve"> II. Беларусь Республикасы </w:t>
      </w:r>
    </w:p>
    <w:bookmarkEnd w:id="39"/>
    <w:bookmarkStart w:name="z43" w:id="40"/>
    <w:p>
      <w:pPr>
        <w:spacing w:after="0"/>
        <w:ind w:left="0"/>
        <w:jc w:val="both"/>
      </w:pPr>
      <w:r>
        <w:rPr>
          <w:rFonts w:ascii="Times New Roman"/>
          <w:b w:val="false"/>
          <w:i w:val="false"/>
          <w:color w:val="000000"/>
          <w:sz w:val="28"/>
        </w:rPr>
        <w:t>
      "Белплемживобъединение" Белорус асыл тұқымды мал шаруашылығы мемлекеттік бірлестігі</w:t>
      </w:r>
    </w:p>
    <w:bookmarkEnd w:id="40"/>
    <w:bookmarkStart w:name="z44" w:id="41"/>
    <w:p>
      <w:pPr>
        <w:spacing w:after="0"/>
        <w:ind w:left="0"/>
        <w:jc w:val="both"/>
      </w:pPr>
      <w:r>
        <w:rPr>
          <w:rFonts w:ascii="Times New Roman"/>
          <w:b w:val="false"/>
          <w:i w:val="false"/>
          <w:color w:val="000000"/>
          <w:sz w:val="28"/>
        </w:rPr>
        <w:t xml:space="preserve">
      "ГИВЦ Минсельхозпрода" республикалық унитарлық ақпараттық-есептеу кәсіпорны </w:t>
      </w:r>
    </w:p>
    <w:bookmarkEnd w:id="41"/>
    <w:bookmarkStart w:name="z45" w:id="42"/>
    <w:p>
      <w:pPr>
        <w:spacing w:after="0"/>
        <w:ind w:left="0"/>
        <w:jc w:val="both"/>
      </w:pPr>
      <w:r>
        <w:rPr>
          <w:rFonts w:ascii="Times New Roman"/>
          <w:b w:val="false"/>
          <w:i w:val="false"/>
          <w:color w:val="000000"/>
          <w:sz w:val="28"/>
        </w:rPr>
        <w:t xml:space="preserve">
      "Беларусь Ұлттық ғылым академиясының мал шаруашылығы жөніндегі ғылыми-практикалық орталығы" республикалық унитарлық кәсіпорны </w:t>
      </w:r>
    </w:p>
    <w:bookmarkEnd w:id="42"/>
    <w:bookmarkStart w:name="z46" w:id="43"/>
    <w:p>
      <w:pPr>
        <w:spacing w:after="0"/>
        <w:ind w:left="0"/>
        <w:jc w:val="left"/>
      </w:pPr>
      <w:r>
        <w:rPr>
          <w:rFonts w:ascii="Times New Roman"/>
          <w:b/>
          <w:i w:val="false"/>
          <w:color w:val="000000"/>
        </w:rPr>
        <w:t xml:space="preserve"> III. Қазақстан Республикасы</w:t>
      </w:r>
    </w:p>
    <w:bookmarkEnd w:id="43"/>
    <w:bookmarkStart w:name="z47" w:id="44"/>
    <w:p>
      <w:pPr>
        <w:spacing w:after="0"/>
        <w:ind w:left="0"/>
        <w:jc w:val="both"/>
      </w:pPr>
      <w:r>
        <w:rPr>
          <w:rFonts w:ascii="Times New Roman"/>
          <w:b w:val="false"/>
          <w:i w:val="false"/>
          <w:color w:val="000000"/>
          <w:sz w:val="28"/>
        </w:rPr>
        <w:t xml:space="preserve">
      "Шығыс Қазақстан ауыл шаруашылығы ғылыми-зерттеу институты" жауапкершілігі шектеулі серіктестігі </w:t>
      </w:r>
    </w:p>
    <w:bookmarkEnd w:id="44"/>
    <w:bookmarkStart w:name="z48" w:id="45"/>
    <w:p>
      <w:pPr>
        <w:spacing w:after="0"/>
        <w:ind w:left="0"/>
        <w:jc w:val="both"/>
      </w:pPr>
      <w:r>
        <w:rPr>
          <w:rFonts w:ascii="Times New Roman"/>
          <w:b w:val="false"/>
          <w:i w:val="false"/>
          <w:color w:val="000000"/>
          <w:sz w:val="28"/>
        </w:rPr>
        <w:t>
      "Қазақ мал шаруашылығы және жемшөп өндірісі ғылыми-зерттеу институты" жауапкершілігі шектеулі серіктестігі</w:t>
      </w:r>
    </w:p>
    <w:bookmarkEnd w:id="45"/>
    <w:bookmarkStart w:name="z49" w:id="46"/>
    <w:p>
      <w:pPr>
        <w:spacing w:after="0"/>
        <w:ind w:left="0"/>
        <w:jc w:val="both"/>
      </w:pPr>
      <w:r>
        <w:rPr>
          <w:rFonts w:ascii="Times New Roman"/>
          <w:b w:val="false"/>
          <w:i w:val="false"/>
          <w:color w:val="000000"/>
          <w:sz w:val="28"/>
        </w:rPr>
        <w:t xml:space="preserve">
      "Оңтүстік Қазақстан мал шаруашылығы және өсімдік шаруашылығы ғылыми-зерттеу институты" жауапкершілігі шектеулі серіктестігі </w:t>
      </w:r>
    </w:p>
    <w:bookmarkEnd w:id="46"/>
    <w:bookmarkStart w:name="z50" w:id="47"/>
    <w:p>
      <w:pPr>
        <w:spacing w:after="0"/>
        <w:ind w:left="0"/>
        <w:jc w:val="left"/>
      </w:pPr>
      <w:r>
        <w:rPr>
          <w:rFonts w:ascii="Times New Roman"/>
          <w:b/>
          <w:i w:val="false"/>
          <w:color w:val="000000"/>
        </w:rPr>
        <w:t xml:space="preserve"> IV. Қырғыз Республикасы</w:t>
      </w:r>
    </w:p>
    <w:bookmarkEnd w:id="47"/>
    <w:bookmarkStart w:name="z51" w:id="48"/>
    <w:p>
      <w:pPr>
        <w:spacing w:after="0"/>
        <w:ind w:left="0"/>
        <w:jc w:val="both"/>
      </w:pPr>
      <w:r>
        <w:rPr>
          <w:rFonts w:ascii="Times New Roman"/>
          <w:b w:val="false"/>
          <w:i w:val="false"/>
          <w:color w:val="000000"/>
          <w:sz w:val="28"/>
        </w:rPr>
        <w:t xml:space="preserve">
      Қырғыз Республикасы Ұлттық ғылым академиясының Биотехнология институты </w:t>
      </w:r>
    </w:p>
    <w:bookmarkEnd w:id="48"/>
    <w:bookmarkStart w:name="z52" w:id="49"/>
    <w:p>
      <w:pPr>
        <w:spacing w:after="0"/>
        <w:ind w:left="0"/>
        <w:jc w:val="both"/>
      </w:pPr>
      <w:r>
        <w:rPr>
          <w:rFonts w:ascii="Times New Roman"/>
          <w:b w:val="false"/>
          <w:i w:val="false"/>
          <w:color w:val="000000"/>
          <w:sz w:val="28"/>
        </w:rPr>
        <w:t xml:space="preserve">
      Қырғыз Республикасы Ауыл шаруашылығы, тамақ өнеркәсібі және мелиорация министрлігінің Қырғыз мал шаруашылығы және жайылымдар ғылыми-зерттеу институты </w:t>
      </w:r>
    </w:p>
    <w:bookmarkEnd w:id="49"/>
    <w:bookmarkStart w:name="z53" w:id="50"/>
    <w:p>
      <w:pPr>
        <w:spacing w:after="0"/>
        <w:ind w:left="0"/>
        <w:jc w:val="both"/>
      </w:pPr>
      <w:r>
        <w:rPr>
          <w:rFonts w:ascii="Times New Roman"/>
          <w:b w:val="false"/>
          <w:i w:val="false"/>
          <w:color w:val="000000"/>
          <w:sz w:val="28"/>
        </w:rPr>
        <w:t>
      К.И. Скрябин атындағы Қырғыз ұлттық аграрлық университеті</w:t>
      </w:r>
    </w:p>
    <w:bookmarkEnd w:id="50"/>
    <w:bookmarkStart w:name="z54" w:id="51"/>
    <w:p>
      <w:pPr>
        <w:spacing w:after="0"/>
        <w:ind w:left="0"/>
        <w:jc w:val="left"/>
      </w:pPr>
      <w:r>
        <w:rPr>
          <w:rFonts w:ascii="Times New Roman"/>
          <w:b/>
          <w:i w:val="false"/>
          <w:color w:val="000000"/>
        </w:rPr>
        <w:t xml:space="preserve"> V. Ресей Федерациясы</w:t>
      </w:r>
    </w:p>
    <w:bookmarkEnd w:id="51"/>
    <w:bookmarkStart w:name="z55" w:id="52"/>
    <w:p>
      <w:pPr>
        <w:spacing w:after="0"/>
        <w:ind w:left="0"/>
        <w:jc w:val="both"/>
      </w:pPr>
      <w:r>
        <w:rPr>
          <w:rFonts w:ascii="Times New Roman"/>
          <w:b w:val="false"/>
          <w:i w:val="false"/>
          <w:color w:val="000000"/>
          <w:sz w:val="28"/>
        </w:rPr>
        <w:t>
      "Бүкілресейлік асыл тұқымдық ғылыми-зерттеу институты" федералдық мемлекеттік бюджеттік ғылыми мекемесі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