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9b0c8" w14:textId="cc9b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2019 жылғы 30 сәуірдегі № 2 шешімінің 3-тармағына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2021 жылғы 20 тамыздағы № 8 шешімі.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Еуразиялық экономикалық кеңестің 2017 жылғы 11 қазандағы № 12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2025 жылға дейінгі цифрлық күн тәртібін іске асырудың негізгі бағыттарын іске асыру мақсатында, Еуразиялық үкіметаралық кеңестің 2019 жылғы 1 ақпандағы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цифрлық күн тәртібі шеңберінде жобаларды іске асыру механизмдеріне сәйкес Еуразиялық үкіметаралық кеңес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үкіметаралық кеңестің 2019 жылғы 30 сәуірдегі  "Еуразиялық өнеркәсіптік кооперация, субконтрактация және технологиялар трансфері желісі" жобасын іске асыру туралы № 2 шешімінің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абзацындағы "2020-2021 жылдары" деген сөздер "2021-2022 жылдары"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                        Еуразиялық үкіметаралық кеңес мүшелері: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Республикасынан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