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6c12" w14:textId="e316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2021-2023 жылдарға арналған үйлестірілген (келісілген) көлік саясатының негізгі бағыттары және іске асыру кезеңдері жөніндегі іс-шаралар жоспары ("жол картасы") туралы</w:t>
      </w:r>
    </w:p>
    <w:p>
      <w:pPr>
        <w:spacing w:after="0"/>
        <w:ind w:left="0"/>
        <w:jc w:val="both"/>
      </w:pPr>
      <w:r>
        <w:rPr>
          <w:rFonts w:ascii="Times New Roman"/>
          <w:b w:val="false"/>
          <w:i w:val="false"/>
          <w:color w:val="000000"/>
          <w:sz w:val="28"/>
        </w:rPr>
        <w:t>Еуразиялық Үкіметаралық Кеңестің 2021 жылғы 20 тамыздағы № 15 Өкімі</w:t>
      </w:r>
    </w:p>
    <w:p>
      <w:pPr>
        <w:spacing w:after="0"/>
        <w:ind w:left="0"/>
        <w:jc w:val="both"/>
      </w:pPr>
      <w:bookmarkStart w:name="z1" w:id="0"/>
      <w:r>
        <w:rPr>
          <w:rFonts w:ascii="Times New Roman"/>
          <w:b w:val="false"/>
          <w:i w:val="false"/>
          <w:color w:val="000000"/>
          <w:sz w:val="28"/>
        </w:rPr>
        <w:t>
      Жоғары Еуразиялық экономикалық кеңестің "Еуразиялық экономикалық одаққа мүше мемлекеттердің үйлестірілген (келісілген) көлік саясатының негізгі бағыттары және іске асыру кезеңдері туралы" 2016 жылғы 26 желтоқсандағы № 19 шешімінің 3-тармағына сәйкес:</w:t>
      </w:r>
    </w:p>
    <w:bookmarkEnd w:id="0"/>
    <w:bookmarkStart w:name="z2" w:id="1"/>
    <w:p>
      <w:pPr>
        <w:spacing w:after="0"/>
        <w:ind w:left="0"/>
        <w:jc w:val="both"/>
      </w:pPr>
      <w:r>
        <w:rPr>
          <w:rFonts w:ascii="Times New Roman"/>
          <w:b w:val="false"/>
          <w:i w:val="false"/>
          <w:color w:val="000000"/>
          <w:sz w:val="28"/>
        </w:rPr>
        <w:t>
      1. Қоса беріліп отырған Еуразиялық экономикалық одаққа мүше мемлекеттердің 2021-2023 жылдарға арналған үйлестірілген (келісілген) көлік саясатының негізгі бағыттары және іске асыру кезеңдері жөніндегі іс-шаралар  жоспары ("жол картасы")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  мен Еуразиялық экономикалық комиссия іс-шаралар жоспарының  уақтылы орындалуын қамтамасыз етсін.</w:t>
      </w:r>
    </w:p>
    <w:bookmarkEnd w:id="2"/>
    <w:bookmarkStart w:name="z4" w:id="3"/>
    <w:p>
      <w:pPr>
        <w:spacing w:after="0"/>
        <w:ind w:left="0"/>
        <w:jc w:val="both"/>
      </w:pPr>
      <w:r>
        <w:rPr>
          <w:rFonts w:ascii="Times New Roman"/>
          <w:b w:val="false"/>
          <w:i w:val="false"/>
          <w:color w:val="000000"/>
          <w:sz w:val="28"/>
        </w:rPr>
        <w:t>
      3. Еуразиялық экономикалық комиссия іс-шаралар жоспарын Еуразиялық экономикалық одаққа мүше мемлекеттердің орындауына мониторинг жүргізуді қамтамасыз етсін және оның нәтижелері туралы 2024 жылғы бірінші жарты жылдықта Еуразиялық үкіметаралық кеңеске хабарласын.</w:t>
      </w:r>
    </w:p>
    <w:bookmarkEnd w:id="3"/>
    <w:bookmarkStart w:name="z5" w:id="4"/>
    <w:p>
      <w:pPr>
        <w:spacing w:after="0"/>
        <w:ind w:left="0"/>
        <w:jc w:val="both"/>
      </w:pPr>
      <w:r>
        <w:rPr>
          <w:rFonts w:ascii="Times New Roman"/>
          <w:b w:val="false"/>
          <w:i w:val="false"/>
          <w:color w:val="000000"/>
          <w:sz w:val="28"/>
        </w:rPr>
        <w:t>
      4. Еуразиялық экономикалық комиссия Еуразиялық экономикалық одаққа мүше мемлекеттермен бірлесіп, үйлестірілген (келісілген) көлік саясатын темір жол көлігімен тасымалдауды ұйымдастыру бөлігінде жетілдіру бойынша  ұсыныстар әзірлеу мақсатында оны мүше мемлекеттердің іске асыруына мониторингті 2021-2023 жылдарда   жалғастырсын.</w:t>
      </w:r>
    </w:p>
    <w:bookmarkEnd w:id="4"/>
    <w:bookmarkStart w:name="z6" w:id="5"/>
    <w:p>
      <w:pPr>
        <w:spacing w:after="0"/>
        <w:ind w:left="0"/>
        <w:jc w:val="both"/>
      </w:pPr>
      <w:r>
        <w:rPr>
          <w:rFonts w:ascii="Times New Roman"/>
          <w:b w:val="false"/>
          <w:i w:val="false"/>
          <w:color w:val="000000"/>
          <w:sz w:val="28"/>
        </w:rPr>
        <w:t>
      5. Осы өкім Еуразиялық экономикалық одақтың ресми сайтында жарияланған күнінен бастап күшіне енеді.</w:t>
      </w:r>
    </w:p>
    <w:bookmarkEnd w:id="5"/>
    <w:p>
      <w:pPr>
        <w:spacing w:after="0"/>
        <w:ind w:left="0"/>
        <w:jc w:val="both"/>
      </w:pPr>
      <w:r>
        <w:rPr>
          <w:rFonts w:ascii="Times New Roman"/>
          <w:b w:val="false"/>
          <w:i w:val="false"/>
          <w:color w:val="000000"/>
          <w:sz w:val="28"/>
        </w:rPr>
        <w:t>
      Еуразиялық үкіметаралық кеңестің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Еуразиялық үкіметаралық кеңестің</w:t>
            </w:r>
            <w:r>
              <w:br/>
            </w:r>
            <w:r>
              <w:rPr>
                <w:rFonts w:ascii="Times New Roman"/>
                <w:b w:val="false"/>
                <w:i w:val="false"/>
                <w:color w:val="000000"/>
                <w:sz w:val="20"/>
              </w:rPr>
              <w:t>2021 жылғы 20  тамыздағы</w:t>
            </w:r>
            <w:r>
              <w:br/>
            </w:r>
            <w:r>
              <w:rPr>
                <w:rFonts w:ascii="Times New Roman"/>
                <w:b w:val="false"/>
                <w:i w:val="false"/>
                <w:color w:val="000000"/>
                <w:sz w:val="20"/>
              </w:rPr>
              <w:t>№ 15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Еуразиялық экономикалық одаққа мүше мемлекеттердің 2021-2023 жылдарға арналған үйлестірілген (келісілген) көлік саясатының негізгі бағыттары және іске асыру кезеңдері жөніндегі іс-шаралар  ("жол картасы") ЖОСПАРЫ</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атқарушы (құжат жобасын әзірлеуші)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нәтиже (құжат)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Еуразиялық экономикалық одаққа мүше мемлекеттердің (бұдан әрі тиісінше – Одақ, мүше мемлекеттер) үйлестірілген (келісілген) көлік саясатының негізгі міндеттерін іске асыруына және басымдықтарына бағытталған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саласындағы  басымдықтарды және үздік халықаралық практикаларды  іске асыруды, соның ішінде Еуропа мен Азия арасындағы транзиттік көліктік-экономикалық  байланыстарды  іске асыру кезіндегі Одақтың  географиялық басымдықтарын толығынан іске  асыруға жәрдемдесуді қамтамасыз ету бойынша келісілген шараларды қабылдау,  шетелдік озық  тәжірибелерді талдау және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"Еуразиялық экономикалық одаққа мүше мемлекеттердің  көлік жүйелерін  үздік халықаралық практикаларды ескере отырып дамыту туралы" 2019 жылғы 24 желтоқсандағы № 43 ұсынымын ескере отырып,  халықаралық тәжірибені талдау және енгізу, ең үздік деген халықаралық практикаларды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Еуразиялық экономикалық комиссия (бұдан әрі -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ақпараты, талдау материалдары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үйлестірілген (келісілген) көлік саясатының негізгі бағыттары мен кезеңдерін іске асыру бойынша, сондай-ақ  ең үздік халықаралық  практикалармен алмасу мәселелері бойынша конференциялар (соның ішінде онлайн)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көлік саласындағы уәкілетті органдарымен  (бұдан әрі – уәкілетті органдар) консультациялар өткізу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көлік жүйелерін әлемдік көлік жүйесіне интеграциялау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Одақта электрондық көліктік құжаттарды енгізу мақсатында Одақтың құқығы мен  мүше мемлекеттердің  заңнамасын  дамыту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 мен мүше мемлекеттердің нормативтік құқықтық актілері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қызметінде пайдаланылатын электрондық көліктік құжаттарды енгізу бойынша пилоттық (тестілік)  жобаларды (соның ішінде екі жақты форматта)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 есептер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ұйымдарда мүше мемлекеттердің мүдделерін ескеру мақсатында үйлестірілген позицияларды әзірлеу мүмкіндігі бар көлік саласындағы халықаралық шарттардың тізбесін айқындау:</w:t>
            </w:r>
          </w:p>
          <w:p>
            <w:pPr>
              <w:spacing w:after="20"/>
              <w:ind w:left="20"/>
              <w:jc w:val="both"/>
            </w:pPr>
            <w:r>
              <w:rPr>
                <w:rFonts w:ascii="Times New Roman"/>
                <w:b w:val="false"/>
                <w:i w:val="false"/>
                <w:color w:val="000000"/>
                <w:sz w:val="20"/>
              </w:rPr>
              <w:t>
а) көлік саласындағы халықаралық шарттарға мүше мемлекеттердің қатысуына мониторингі жүргізу</w:t>
            </w:r>
          </w:p>
          <w:p>
            <w:pPr>
              <w:spacing w:after="20"/>
              <w:ind w:left="20"/>
              <w:jc w:val="both"/>
            </w:pPr>
            <w:r>
              <w:rPr>
                <w:rFonts w:ascii="Times New Roman"/>
                <w:b w:val="false"/>
                <w:i w:val="false"/>
                <w:color w:val="000000"/>
                <w:sz w:val="20"/>
              </w:rPr>
              <w:t>
б) мүше мемлекеттердің халықаралық ұйымдарда үйлестірілген позицияларын қалыптастыру мақсатында консультациялар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мониторингің нәтижелері туралы мүше мемлекеттердің көлік саласындағы уәкілетті органдары басшыларының кеңесіне (бұдан әрі – Басшылар кеңесі)  жыл сайын ақпарат ұсыну</w:t>
            </w:r>
          </w:p>
          <w:p>
            <w:pPr>
              <w:spacing w:after="20"/>
              <w:ind w:left="20"/>
              <w:jc w:val="both"/>
            </w:pPr>
            <w:r>
              <w:rPr>
                <w:rFonts w:ascii="Times New Roman"/>
                <w:b w:val="false"/>
                <w:i w:val="false"/>
                <w:color w:val="000000"/>
                <w:sz w:val="20"/>
              </w:rPr>
              <w:t>
Консультациялар хаттамалары, Комиссияның  консультативтік органдарының хаттамалары, Басшылар кеңесінің шешімдері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3.Транзиттік әлеуетті тиімді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Одақ аясында аралас тасымалдарды регламенттеу үшін құқықтық негіздер қалыптастыру:</w:t>
            </w:r>
          </w:p>
          <w:p>
            <w:pPr>
              <w:spacing w:after="20"/>
              <w:ind w:left="20"/>
              <w:jc w:val="both"/>
            </w:pPr>
            <w:r>
              <w:rPr>
                <w:rFonts w:ascii="Times New Roman"/>
                <w:b w:val="false"/>
                <w:i w:val="false"/>
                <w:color w:val="000000"/>
                <w:sz w:val="20"/>
              </w:rPr>
              <w:t>
а) аралас тасымалдар форматын анықтау бойынша ұсыныстар әзірлеу үшін консультациялар өткізу</w:t>
            </w:r>
          </w:p>
          <w:p>
            <w:pPr>
              <w:spacing w:after="20"/>
              <w:ind w:left="20"/>
              <w:jc w:val="both"/>
            </w:pPr>
            <w:r>
              <w:rPr>
                <w:rFonts w:ascii="Times New Roman"/>
                <w:b w:val="false"/>
                <w:i w:val="false"/>
                <w:color w:val="000000"/>
                <w:sz w:val="20"/>
              </w:rPr>
              <w:t>
б) мүше мемлекеттердің аумақтары бойынша халықаралық тасымалдарды жүзеге асырудың ерекшеліктерін ескере отырып,  Одақ аясында аралас тасымалдарды ұйымдастыру қағидаттарын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хаттамалары, Комиссияның  консультативтік органдарының хаттамалары, Басшылар кеңесінің шешімдері</w:t>
            </w:r>
          </w:p>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Одақ аясында контейнерлік тасымалдарды дамыту:</w:t>
            </w:r>
          </w:p>
          <w:p>
            <w:pPr>
              <w:spacing w:after="20"/>
              <w:ind w:left="20"/>
              <w:jc w:val="both"/>
            </w:pPr>
            <w:r>
              <w:rPr>
                <w:rFonts w:ascii="Times New Roman"/>
                <w:b w:val="false"/>
                <w:i w:val="false"/>
                <w:color w:val="000000"/>
                <w:sz w:val="20"/>
              </w:rPr>
              <w:t>
а)  контейнерлік тасымалдарды дамытуға бағытталған ұсыныстарды әзірлеу, Одақта  жүктерді контейнерлеуге кедергі келтіретін әкімшілік тосқауылдарды анықтау мақсатында оларға талдау жүргізу</w:t>
            </w:r>
          </w:p>
          <w:p>
            <w:pPr>
              <w:spacing w:after="20"/>
              <w:ind w:left="20"/>
              <w:jc w:val="both"/>
            </w:pPr>
            <w:r>
              <w:rPr>
                <w:rFonts w:ascii="Times New Roman"/>
                <w:b w:val="false"/>
                <w:i w:val="false"/>
                <w:color w:val="000000"/>
                <w:sz w:val="20"/>
              </w:rPr>
              <w:t>
б) көлік қызметі субъектілерінің мүдделерін ескеру мақсатында Одақ құқығын жетілдіру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баяндамасы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Комиссияның ұсынымы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транзит жүйесін қамтамасыз етудің құқықтық негізін қалыптастыру жөніндегі жұмысқа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үйлестірілген позициялары, құжаттардың жобалары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аясында  ұсыныстар әзірлеу үшін көліктік-логистикалық орталықтарды дамытудың осы заманғы тенденцияларының жағдайына талдау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баяндамасы,     Комиссияның ұсынымы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 цифрландыру  мәселелеріне жалпы көзқарастар бойынша ұсыныстарды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қызметінің сапасын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"Еуразиялық экономикалық одақта көлік қызметін көрсету сапасы индикаторларының тізбесі туралы" 2019 жылғы 3 желтоқсандағы № 41 ұсынымын  іске асыруға мониторинг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 туралы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көлік дәліздерін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Еуразиялық  көлік  дәліздері мен маршруттарының тізбесін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көлік дәліздерін дамытудың  кешенді жоспарын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Цифрлық көлік дәліздерінің экожүйесін қалыптастыру бойынша келісілген позицияларды, соның ішінде Еуразиялық үкіметаралық  кеңестің 2020 жылғы 31 қаңтардағы № 4 өкімімен бекітілген іс-шараларды кезең-кезеңімен  іске  асыру аясында  консультациялар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p>
            <w:pPr>
              <w:spacing w:after="20"/>
              <w:ind w:left="20"/>
              <w:jc w:val="both"/>
            </w:pPr>
            <w:r>
              <w:rPr>
                <w:rFonts w:ascii="Times New Roman"/>
                <w:b w:val="false"/>
                <w:i w:val="false"/>
                <w:color w:val="000000"/>
                <w:sz w:val="20"/>
              </w:rPr>
              <w:t>
хаттамалары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дамытуды үйлестіру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Көлік инфрақұрылымын дамыту, бірлескен инфрақұрылымдық жобаларды,  соның ішінде "Бір белдеу-бір жол" қытай бастамасымен  қиыстыра отырып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мүше мемлекеттердің көлік және инфрақұрылым саласындағы бірлескен жобаларының тізбесін өзекті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жобалардың тізбесі, Еуразиялық экономикалық комиссия Алқасының 2018 жылғы 24 сәуірдегі № 75 өкімімен құрылған жұмыс тобының  көлік және инфрақұрылым саласындағы маңызды интеграциялық  жобаларды қарау бойынша отырыстарының хаттамалары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мүше мемлекеттердің көлік және инфрақұрылым саласындағы бірлескен жобаларды іске асыруына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  жұмыс тобының  көлік және инфрақұрылым саласындағы маңызды интеграциялық  жобаларды қарау бойынша отырыстарының хаттамалары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тарту және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Мүше мемлекеттердің нормативтік құқықтық  актілерін жетілдіру немесе үйлестіру бойынша ұсыныстар әзірлеу мақсатында мамандарды даярлау, қайта даярлау және олардың біліктілігін арттыру мәселелерін реттейтін мүше мемлекеттердің заңнамасына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баяндамасы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Мына мәселелерге қатысты ұсыныстар әзірлеу:</w:t>
            </w:r>
          </w:p>
          <w:p>
            <w:pPr>
              <w:spacing w:after="20"/>
              <w:ind w:left="20"/>
              <w:jc w:val="both"/>
            </w:pPr>
            <w:r>
              <w:rPr>
                <w:rFonts w:ascii="Times New Roman"/>
                <w:b w:val="false"/>
                <w:i w:val="false"/>
                <w:color w:val="000000"/>
                <w:sz w:val="20"/>
              </w:rPr>
              <w:t>
 көлік саласындағы жоғары кәсіби мамандарды ұтымды пайдалану үшін жағдайлар жасау;</w:t>
            </w:r>
          </w:p>
          <w:p>
            <w:pPr>
              <w:spacing w:after="20"/>
              <w:ind w:left="20"/>
              <w:jc w:val="both"/>
            </w:pPr>
            <w:r>
              <w:rPr>
                <w:rFonts w:ascii="Times New Roman"/>
                <w:b w:val="false"/>
                <w:i w:val="false"/>
                <w:color w:val="000000"/>
                <w:sz w:val="20"/>
              </w:rPr>
              <w:t>
   мамандарға қойылатын  кәсіби және біліктілік талаптарын үйлестіру;</w:t>
            </w:r>
          </w:p>
          <w:p>
            <w:pPr>
              <w:spacing w:after="20"/>
              <w:ind w:left="20"/>
              <w:jc w:val="both"/>
            </w:pPr>
            <w:r>
              <w:rPr>
                <w:rFonts w:ascii="Times New Roman"/>
                <w:b w:val="false"/>
                <w:i w:val="false"/>
                <w:color w:val="000000"/>
                <w:sz w:val="20"/>
              </w:rPr>
              <w:t>
  мамандарды оқыту, даярлау, қайта даярлау және олардың біліктілігін арттыру саласында ынтымақтастықты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24 сәуірдегі № 76 өкімімен құрылған жұмыс тобының  көлік және инфрақұрылым саласындағы  кадрлық әлеуетті  дамыту бойынша отырыстарының хаттамалары, Комиссияның, Басшылар кеңесінің шешімдері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Бірлескен ғылыми зерттеулерді жүргізу үшін жағдайлар жасау.  Осы заманғы бәсекеге қабылетті   бірлескен орталықтарды құру және дамыту. Көлік саласында ғылымды және инновацияны дамыту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материалдары, уәкілетті органдардың шешімдері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Мүше мемлекеттердің  автомобиль көлігі саласындағы  үйлестірілген (келісілген)  көлік саясатын іске асыруға бағытталған іс-шаралар</w:t>
            </w:r>
          </w:p>
          <w:p>
            <w:pPr>
              <w:spacing w:after="20"/>
              <w:ind w:left="20"/>
              <w:jc w:val="both"/>
            </w:pPr>
            <w:r>
              <w:rPr>
                <w:rFonts w:ascii="Times New Roman"/>
                <w:b w:val="false"/>
                <w:i w:val="false"/>
                <w:color w:val="000000"/>
                <w:sz w:val="20"/>
              </w:rPr>
              <w:t>
1. Интеллектуалды көлік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Мүше мемлекеттердің ұлттық  интеллектуалды желісін құру, дамыту және оның жұмыс істеуін қамтамасыз ету үшін  құқықтық негіздер қалыптастыру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баяндамасы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Одақтағы  ұлттық  интеллектуалды көлік жүйесін жетілдіру бойынша тұжырымдама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жобасы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 тасымалын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Халықаралық  жолаушылар тасымалының қызметін тұтынушыларды  ақпараттық қамтамасыз ету жүйесін дамытуға арналған ұсыныстар мен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Одақ аясында жолаушылардың халықаралық автомобиль тасымалы саласындағы қызметті  лицензиялау  (жолаушылардың халықаралық автомобилі тасымалын жүзеге асыруға рұқсат беру) тәртібін үйлестірудің  орындылығы туралы ұсыныстар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талдау баяндамасы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Одақ аясында халықаралық жолаушылар тасымалына электронды билет сату жүйесін енгізу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Комиссияның ұсынымы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Автомобиль жолдарының инфрақұрылымын дамыту және  сақталуын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Көлемі үлкен және (немесе) ауыр жүкті көлік құралдарының мүше мемлекеттердің  автомобиль жолдарымен жүруін, соның ішінде   аумағымен автомобиль көлігі жүріп өтетін мүше мемлекеттердің заңнамасын ескере отырып,  оның аумағына (аумағынан) кірер (шығар) кезде  бақылаудың келісілген механизмін әзірлеп, енгізу</w:t>
            </w:r>
          </w:p>
          <w:p>
            <w:pPr>
              <w:spacing w:after="20"/>
              <w:ind w:left="20"/>
              <w:jc w:val="both"/>
            </w:pPr>
            <w:r>
              <w:rPr>
                <w:rFonts w:ascii="Times New Roman"/>
                <w:b w:val="false"/>
                <w:i w:val="false"/>
                <w:color w:val="000000"/>
                <w:sz w:val="20"/>
              </w:rPr>
              <w:t>
25. Еуразиялық көлік дәліздерінің тізіліміне енгізілген  жолдармен жүрген кезде көлік құралдарының рұқсат етілетін массасы, діңгекке түсетін  салмағы және көлемі туралы халықаралық шартты Одақ шеңберінде әзірлеп, оған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халықаралық шарт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автокөлік қызметінің сапасын және транзиттік әлеуетінің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Одақтың ішкі нарығында автомобиль  көлігі саласындағы кедергілерді (тосқауылдарды, алып қоюларды,   шектеулерді) анықтау және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ұсынылатын  кедергілерді жою барысы туралы жыл сайынғы баяндамаға енгізу үшін ақпарат</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Еуразиялық көлік дәліздерінің тізбесіне енгізілген  автомобиль жолдары бойынша халықаралық жолаушылар тасымалын жүзеге асырған кезде  ауыр салмақты және (немесе) ірі көлемді көлік құралдарының  жол жүруіне арнайы рұқсаттарды ресімдеу және беру  рәсімдерінің үйлесімділігін қамтамасыз ету, соның ішінде осындай рұқсаттарды "бір терезе" қағидаты бойынша  берудің  жалпы тәсілдерін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бірлескен шешімдері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Еуразиялық көлік дәліздерінің тізбесіне енгізілген  автомобиль жолдары бойынша халықаралық жолаушылар тасымалын жүзеге асырған кезде қауіпті жүктерді тасымалдауға арналған рұқсаттарды ресімдеу және беру  рәсімдерінің үйлесімділігін қамтамасыз ету, соның ішінде осындай рұқсаттарды "бір терезе" қағидаты бойынша  берудің  жалпы тәсілдерін әзірлеу</w:t>
            </w:r>
          </w:p>
          <w:p>
            <w:pPr>
              <w:spacing w:after="20"/>
              <w:ind w:left="20"/>
              <w:jc w:val="both"/>
            </w:pPr>
            <w:r>
              <w:rPr>
                <w:rFonts w:ascii="Times New Roman"/>
                <w:b w:val="false"/>
                <w:i w:val="false"/>
                <w:color w:val="000000"/>
                <w:sz w:val="20"/>
              </w:rPr>
              <w:t>
29. Мүше мемлекеттердің уәкілетті органдары арасындағы Одақтың сыртқы шекарасынан көліктік (автомобиль)  бақылаудың нәтижелері туралы ақпарат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бірлескен шешімдері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Одақтың сыртқы шекарасынан мүше мемлекеттердің мән-жайлар орталығына ақпарат ұсыну, мүше мемлекеттердің ақпараты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Жүктердің халықаралық  автомобильмен тасымалы кезінде құжаттарды электронды түрде қолдануға бірте-бірте өту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баяндамасы, Комиссияның ұсынымы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автомобиль тасымалын жүзеге асырумен байланысты  қызметкерлердің кәсіптік құзыретін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Жүктерді халықаралық автомобильмен тасымалдауды ұйымдастыру үшін жауапты  жүргізушілер мен мамандарға қойылатын кәсіптік және біліктілік талаптарын  келісілген қабылданған тәсілдер негізінде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Қажетті біліктілігі бар екенін куәландыратын құжаттарға, тиісті  оқу орталықтарына және білім беру  ұйымдарына, білімінің сапасы мен ғылыми-әдістемелік қамтамасыз етілуіне талаптарды үйлестіру туралы ұсынымдарды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Мүше мемлекеттердің су көлігі саласындағы  үйлестірілген (келісілген) көлік саясатын іске асыруға  бағытталған іс-шаралар</w:t>
            </w:r>
          </w:p>
          <w:p>
            <w:pPr>
              <w:spacing w:after="20"/>
              <w:ind w:left="20"/>
              <w:jc w:val="both"/>
            </w:pPr>
            <w:r>
              <w:rPr>
                <w:rFonts w:ascii="Times New Roman"/>
                <w:b w:val="false"/>
                <w:i w:val="false"/>
                <w:color w:val="000000"/>
                <w:sz w:val="20"/>
              </w:rPr>
              <w:t>
Теңіз көлігі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Үшінші елдерге (үшінші елдерден) тасымалдау кезінде мүше мемлекеттердің порттарында рәсімдерді жеңілдету бойынша шаралар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 (қажетіне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хаттамалық шешімі</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су көлігі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2019 жылғы 1  ақпандағы Келісімді күшіне енгізу үшін қажетті рәсімдерді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нормативтік-құқықтық актілері, мүше мемлекеттер сыртық істер министрліктерінің ноталары, Комиссияның нотасы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2019 жылғы 1 ақпандағы Кеме шаруашылығы туралы келісімде  көзделген  нормативтік-құқықтық актілер мен халықаралық ведомствоаралық шарттарды әзірлеу және қабылдау</w:t>
            </w:r>
          </w:p>
          <w:p>
            <w:pPr>
              <w:spacing w:after="20"/>
              <w:ind w:left="20"/>
              <w:jc w:val="both"/>
            </w:pPr>
            <w:r>
              <w:rPr>
                <w:rFonts w:ascii="Times New Roman"/>
                <w:b w:val="false"/>
                <w:i w:val="false"/>
                <w:color w:val="000000"/>
                <w:sz w:val="20"/>
              </w:rPr>
              <w:t>
36. Мүше мемлекеттердің ішкі су көлігі саласындағы заңнамасын үйлестірудің келісілген тәсілдерін  әзірлеу бойынша консультациялар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негізде (қажетіне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ведомствоаралық шарт, мүше мемлекеттердің нормативтік құқықтық актілері</w:t>
            </w:r>
          </w:p>
          <w:p>
            <w:pPr>
              <w:spacing w:after="20"/>
              <w:ind w:left="20"/>
              <w:jc w:val="both"/>
            </w:pPr>
            <w:r>
              <w:rPr>
                <w:rFonts w:ascii="Times New Roman"/>
                <w:b w:val="false"/>
                <w:i w:val="false"/>
                <w:color w:val="000000"/>
                <w:sz w:val="20"/>
              </w:rPr>
              <w:t>
консультациялар хаттамалары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Мүше мемлекеттер үшін  кемелердің  су жолдарымен  өту тәртібін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Ішкі су көлігі саласындағы  бағдарламалар мен стандарттарды үйлестіру бойынша  келісілген тәсілдерді әзірлеу  жөнінде консультациялар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хаттамалары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Мүше мемлекеттердің темір жол көлігі саласындағы үйлестірілген (келісілген) көлік саясатын іске асыруға бағытталған іс-шаралар</w:t>
            </w:r>
          </w:p>
          <w:p>
            <w:pPr>
              <w:spacing w:after="20"/>
              <w:ind w:left="20"/>
              <w:jc w:val="both"/>
            </w:pPr>
            <w:r>
              <w:rPr>
                <w:rFonts w:ascii="Times New Roman"/>
                <w:b w:val="false"/>
                <w:i w:val="false"/>
                <w:color w:val="000000"/>
                <w:sz w:val="20"/>
              </w:rPr>
              <w:t>
Бірыңғай көлік  кеңістігінің жұмыс істеуі үшін жағдайларды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Үшінші мемлекеттермен  халықаралық темір жол көлігімен  тасымалданатын тауарлар мен   көлік құралдары туралы алдын ала ақпарат алмасуды ұйымдастыру туралы халықаралық шарт жасасу туралы мәселені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хаттамалары, Басшылар кеңесінің шешімдері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Одақ шеңберінде  тасымалдары жүзеге асырған кезде электронды темір жол жүк құжатын пайдалануға көшумен байланысты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ақпараты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қызметін және инфрақұрылым қызметін көрсетуді қоспағанда, темір жол қызметтерінің жалпы Нарығының  жұмыс істеуі үшін жағдайлар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Темір жол көлігімен көрсетілетін қызметтерге  әсер ететін  кедергілерді (тосқауылдарды, алып қоюларды, шектеулерді) анықтау және жою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ұсынылатын  кедергілерді жою барысы туралы жыл сайынғы баяндамаға енгізу үшін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Мүше мемлекеттердің әуе көлігі саласындағы үйлестірілген (келісілген)  көлік саясатын іске асыруға бағытталған іс-шаралар</w:t>
            </w:r>
          </w:p>
          <w:p>
            <w:pPr>
              <w:spacing w:after="20"/>
              <w:ind w:left="20"/>
              <w:jc w:val="both"/>
            </w:pPr>
            <w:r>
              <w:rPr>
                <w:rFonts w:ascii="Times New Roman"/>
                <w:b w:val="false"/>
                <w:i w:val="false"/>
                <w:color w:val="000000"/>
                <w:sz w:val="20"/>
              </w:rPr>
              <w:t>
Мүше мемлекеттердің заңнамасын азаматтық авиация саласындағы халықаралық құқықтың нормалары мен қағидаттарына  сәйкес үйлестіру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Үйлестіру салалары бойынша  келісілген ұсыныстар негізінде  келісілген нормаларды, қағидаларды және рәсімдерді әзірлеу, оларды реттеу Еуразиялық экономикалық комиссия Алқасының "Еуразиялық экономикалық одаққа мүше мемлекеттердің азаматтық авиация саласындағы заңнамасын үйлестіру туралы" 2019 жылғы 26 қарашадағы № 37 ұсынымы ескеріле отырып  мүше мемлекеттердің заңнамасымен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Мүше мемлекеттердің нормативтік құқықтық актілеріне әзірленген нормаларға, қағидаларға және рәсімдерге  сәйкес өзгерістер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қоршаған ортаға келеңсіз әсерін азайту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Халықаралық азаматтық авиация ұйымы стандарттарын халықаралық авиация үшін  (CORSIA) көмір қышқылының ауаға шығарылымын азайту және оған өтемақы төлеу жүйесіне қатысты  іске асыру мәселелері бойынша мүше мемлекеттер үшін ортақ тәсілдерді әзірлеу және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хаттамалары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"жасыл жобаларды" әзірлеу және  ИКАО-ға ұсыну бойынша тәжірибе алмасу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анықтасы, консультациялар хаттамалары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Әділетті және жосықты бәсекелестікті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Мүше мемлекеттер арасында  әуе көлігімен тасымалдау нарығында бәсекелестікті дамытуға әсер ететін кедергілерді (тосқауылдарды, алып қоюларды, шектеулерді)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кеңеске ұсынылатын  кедергілерді жою барысы туралы жыл сайынғы баяндамаға енгізу үшін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Одақтың  әуе көлігімен қызмет көрсетудің ортақ нарығында әділетті және жосықты бәсекелестікті  қамтамасыз ету туралы Одақ органының  актісін әзірлеп, қабылдау,  оған мыналар кіреді, бірақ шектелмейді:</w:t>
            </w:r>
          </w:p>
          <w:p>
            <w:pPr>
              <w:spacing w:after="20"/>
              <w:ind w:left="20"/>
              <w:jc w:val="both"/>
            </w:pPr>
            <w:r>
              <w:rPr>
                <w:rFonts w:ascii="Times New Roman"/>
                <w:b w:val="false"/>
                <w:i w:val="false"/>
                <w:color w:val="000000"/>
                <w:sz w:val="20"/>
              </w:rPr>
              <w:t>
а) Еуразиялық экономикалық комиссия алқасының "Еуразиялық экономикалық  одақтың әуе көлігімен  қызмет көрсетудің ортақ  нарығын  кезең-кезеңімен қалыптастыру кезінде әділетті әрі жосықты бәсекелестікті қамтамасыз ету және әуе қатынасын кеңейту бойынша келісілген тәсілдер туралы" 2019 жылғы 26 қарашадағы № 39 ұсынымының ережелерін іске асырудың  нормаларын әзірлеп, келісу, ол 2025 жылға дейін  бір мезгілде  (мүше мемлекеттердің әзірлігіне қарай*) мыналарды қамтамасыз етуге тиіс:</w:t>
            </w:r>
          </w:p>
          <w:p>
            <w:pPr>
              <w:spacing w:after="20"/>
              <w:ind w:left="20"/>
              <w:jc w:val="both"/>
            </w:pPr>
            <w:r>
              <w:rPr>
                <w:rFonts w:ascii="Times New Roman"/>
                <w:b w:val="false"/>
                <w:i w:val="false"/>
                <w:color w:val="000000"/>
                <w:sz w:val="20"/>
              </w:rPr>
              <w:t>
басқа мемлекеттердің арасында  әуе қатынасын тұрақты орындайтын әуе кемелерін пайдаланғаны үшін қолданылатын аэронавигациялық және әуежайлық қызмет көрсеткені үшін алымдарды алу кезінде  өз пайдаланушылары үшін  белгіленген тарифтер сияқты тарифтерді қолдану;</w:t>
            </w:r>
          </w:p>
          <w:p>
            <w:pPr>
              <w:spacing w:after="20"/>
              <w:ind w:left="20"/>
              <w:jc w:val="both"/>
            </w:pPr>
            <w:r>
              <w:rPr>
                <w:rFonts w:ascii="Times New Roman"/>
                <w:b w:val="false"/>
                <w:i w:val="false"/>
                <w:color w:val="000000"/>
                <w:sz w:val="20"/>
              </w:rPr>
              <w:t>
басқа мүше мемлекеттердің  әуе кемелерін  пайдаланушылар үшін  аэронавигациялық және әуежайлық қызмет көрсеткені үшін ұлттық валютада немесе үшінші елдердің валюталарында өзара есеп айырысу кезінде  мүше мемлекеттердің  банктері тиісті күнтізбе күні белгілеген ресми бағамды қолдану;</w:t>
            </w:r>
          </w:p>
          <w:p>
            <w:pPr>
              <w:spacing w:after="20"/>
              <w:ind w:left="20"/>
              <w:jc w:val="both"/>
            </w:pPr>
            <w:r>
              <w:rPr>
                <w:rFonts w:ascii="Times New Roman"/>
                <w:b w:val="false"/>
                <w:i w:val="false"/>
                <w:color w:val="000000"/>
                <w:sz w:val="20"/>
              </w:rPr>
              <w:t>
мүше мемлекеттердің заңнамасына  ережелерді енгізу, оған сәйкес басқа мүше мемлекеттердің тұтынушыларына аэронавигациялық және әуежайлық қызмет көрсету  өз тұтынушыларына  көрсетілетін қызметтері үшін жасалатын жағдайлардан кем болмайтын жағдайларда  жүзеге асырылады;</w:t>
            </w:r>
          </w:p>
          <w:p>
            <w:pPr>
              <w:spacing w:after="20"/>
              <w:ind w:left="20"/>
              <w:jc w:val="both"/>
            </w:pPr>
            <w:r>
              <w:rPr>
                <w:rFonts w:ascii="Times New Roman"/>
                <w:b w:val="false"/>
                <w:i w:val="false"/>
                <w:color w:val="000000"/>
                <w:sz w:val="20"/>
              </w:rPr>
              <w:t>
мүше мемлекеттердің авиакомпанияларынан жолаушыларды және жүкті  авиамен тасымалдау үшін басқа мүше мемлекеттің әуе кеңістігін пайдаланғаны үшін  қосымша  алым алуға жол бермеу;</w:t>
            </w:r>
          </w:p>
          <w:p>
            <w:pPr>
              <w:spacing w:after="20"/>
              <w:ind w:left="20"/>
              <w:jc w:val="both"/>
            </w:pPr>
            <w:r>
              <w:rPr>
                <w:rFonts w:ascii="Times New Roman"/>
                <w:b w:val="false"/>
                <w:i w:val="false"/>
                <w:color w:val="000000"/>
                <w:sz w:val="20"/>
              </w:rPr>
              <w:t>
басқа мүше мемлекеттің  әуе кеңістігі арқылы  транзиттік ұшу бойынша жолаушыларды және жүкті тасымалдаған кезде қолданылып жүрген шектеулерді алып тастау;</w:t>
            </w:r>
          </w:p>
          <w:p>
            <w:pPr>
              <w:spacing w:after="20"/>
              <w:ind w:left="20"/>
              <w:jc w:val="both"/>
            </w:pPr>
            <w:r>
              <w:rPr>
                <w:rFonts w:ascii="Times New Roman"/>
                <w:b w:val="false"/>
                <w:i w:val="false"/>
                <w:color w:val="000000"/>
                <w:sz w:val="20"/>
              </w:rPr>
              <w:t>
мүше мемлекеттердің арасында   халықаралық әуе қатынастарын тұрақты орындаған кезде қолданылып жүрген шектеулерді 2025 жылға дейін (мүше мемлекеттердің әзірлігіне қарай*) кезең-кезеңімен алып тастауды қамтамасыз ету:</w:t>
            </w:r>
          </w:p>
          <w:p>
            <w:pPr>
              <w:spacing w:after="20"/>
              <w:ind w:left="20"/>
              <w:jc w:val="both"/>
            </w:pPr>
            <w:r>
              <w:rPr>
                <w:rFonts w:ascii="Times New Roman"/>
                <w:b w:val="false"/>
                <w:i w:val="false"/>
                <w:color w:val="000000"/>
                <w:sz w:val="20"/>
              </w:rPr>
              <w:t>
белгіленген маршруттар бойынша шарттық желі (баратын жері) бойынша;</w:t>
            </w:r>
          </w:p>
          <w:p>
            <w:pPr>
              <w:spacing w:after="20"/>
              <w:ind w:left="20"/>
              <w:jc w:val="both"/>
            </w:pPr>
            <w:r>
              <w:rPr>
                <w:rFonts w:ascii="Times New Roman"/>
                <w:b w:val="false"/>
                <w:i w:val="false"/>
                <w:color w:val="000000"/>
                <w:sz w:val="20"/>
              </w:rPr>
              <w:t>
белгіленген  маршруттар бойынша  шарттық желілерді пайдалану үшін  белгіленген және уәкілетті  авиа кәсіпорындардың (тасымалдаушылардың)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Одақ органының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  немесе маршруттың бір бөлігінде  әуе кемелерінің түсетін коммерциялық жүктеме (әуе кемелерінің  сыйымдылығы)  бойынша;</w:t>
            </w:r>
          </w:p>
          <w:p>
            <w:pPr>
              <w:spacing w:after="20"/>
              <w:ind w:left="20"/>
              <w:jc w:val="both"/>
            </w:pPr>
            <w:r>
              <w:rPr>
                <w:rFonts w:ascii="Times New Roman"/>
                <w:b w:val="false"/>
                <w:i w:val="false"/>
                <w:color w:val="000000"/>
                <w:sz w:val="20"/>
              </w:rPr>
              <w:t>
әуе кемесінің белгілі бір кезең ішінде  маршрутта немесе маршруттың бір бөлігінде жасайтын ұшуларының саны (ұшуларды орындаудың жиілігі) бойынша</w:t>
            </w:r>
          </w:p>
          <w:p>
            <w:pPr>
              <w:spacing w:after="20"/>
              <w:ind w:left="20"/>
              <w:jc w:val="both"/>
            </w:pPr>
            <w:r>
              <w:rPr>
                <w:rFonts w:ascii="Times New Roman"/>
                <w:b w:val="false"/>
                <w:i w:val="false"/>
                <w:color w:val="000000"/>
                <w:sz w:val="20"/>
              </w:rPr>
              <w:t>
б) мүше мемлекеттердің нормативтік құқықтық актілеріне және  әуе қатынасы туралы келісімге қосымшаға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 (мүше мемлекеттердің әзірлігіне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  әуе қатынасы туралы келісімге қосымшаға өзгерістер енгізу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паркін жаңалау, әуежайлардың жер үстіндегі инфрақұрылымдарының объектілерін ИКАО-ның стандарттарына және  ұсынатын практикаларына сәйкес жаңарту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Жоғары Еуразиялық экономикалық кеңестің 2020 жылғы 11 желтоқсандағы № 6 тапсырмаларының  орындалуын қамтамасыз ету:</w:t>
            </w:r>
          </w:p>
          <w:p>
            <w:pPr>
              <w:spacing w:after="20"/>
              <w:ind w:left="20"/>
              <w:jc w:val="both"/>
            </w:pPr>
            <w:r>
              <w:rPr>
                <w:rFonts w:ascii="Times New Roman"/>
                <w:b w:val="false"/>
                <w:i w:val="false"/>
                <w:color w:val="000000"/>
                <w:sz w:val="20"/>
              </w:rPr>
              <w:t>
а) мүше мемлекеттердің үкіметтерінің 2021 жылғы бірінші жарты жылдықта  Одақ аясында  авиациялық  саланы қоса алғанда, экономиканың жоғары технологиялық салаларында импорт алмасу жөнінде  комиссия құру мүмкіндігін  қарастыруы;</w:t>
            </w:r>
          </w:p>
          <w:p>
            <w:pPr>
              <w:spacing w:after="20"/>
              <w:ind w:left="20"/>
              <w:jc w:val="both"/>
            </w:pPr>
            <w:r>
              <w:rPr>
                <w:rFonts w:ascii="Times New Roman"/>
                <w:b w:val="false"/>
                <w:i w:val="false"/>
                <w:color w:val="000000"/>
                <w:sz w:val="20"/>
              </w:rPr>
              <w:t>
б)  Комиссияның мүше мемлекеттермен бірге авиа құрылысы  саласындағы  өнеркәсіптік кооперацияны кеңейту мүмкіндігін қарастыруы;</w:t>
            </w:r>
          </w:p>
          <w:p>
            <w:pPr>
              <w:spacing w:after="20"/>
              <w:ind w:left="20"/>
              <w:jc w:val="both"/>
            </w:pPr>
            <w:r>
              <w:rPr>
                <w:rFonts w:ascii="Times New Roman"/>
                <w:b w:val="false"/>
                <w:i w:val="false"/>
                <w:color w:val="000000"/>
                <w:sz w:val="20"/>
              </w:rPr>
              <w:t>
в) Комиссия мен мүше мемлекеттердің қолда бар және өндірісі жоспарланып отырған әуе кемелерін жасауды ескере отырып,  азаматтық жолаушылар самолеттерінің жекелеген түрлерін  Одақ  аумағына әкелген кезде  тарифтік жеңілдіктер  беру мәселесі бойынша бірлескен жұмысын жалғастыру;</w:t>
            </w:r>
          </w:p>
          <w:p>
            <w:pPr>
              <w:spacing w:after="20"/>
              <w:ind w:left="20"/>
              <w:jc w:val="both"/>
            </w:pPr>
            <w:r>
              <w:rPr>
                <w:rFonts w:ascii="Times New Roman"/>
                <w:b w:val="false"/>
                <w:i w:val="false"/>
                <w:color w:val="000000"/>
                <w:sz w:val="20"/>
              </w:rPr>
              <w:t>
г) Комиссияның тапсырманың 2-тармағын орындағаны туралы Комиссия кеңесіне 2021 жылғы ІІ тоқсанда ақпарат 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Ұшулардың қауіпсіздігін және  авиацияның қауіпсіздігін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Мүше мемлекеттердің уәкілетті органдарының үздіксіз мониторинг  шеңберінде Ұшулар  қауіпсіздігі мен (УППБП) мен авиациялық қауіпсіздікті қамтамасыз ету саласында тексерулер жүргізу бойынша ИКАО әмбебап бағдарламасы жөніндегі  ИКАО тексерулерін ұйымдастыру мен жүргізу бойынша  тәжірибе алмасу бөлігінде  жүйелі түрде  өзара іс-қимылын ұйымдастыру, сондай-ақ  ұшулардың қауіпсіздігі мен авиация қауіпсіздігін мемлекеттік бақылау мен қадағалаудың  тиімділігін арттыру үшін "Қауіпсіздік" қосымшасының 17-ережесі мен  ИКАО "Ұшулардың қауіпсіздігін басқару" 19-ережесі стандарттарын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конференциялар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Мемлекеттік инспекторлардың  авиация қауіпсіздігі  саласында  практикалық  дайындықтан  өтуі (OJT) бойынша  өзара іс-қимылын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конференциялар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Ұшуға жарамдылық және ұшулардың қауіпсіздігін қамта-масыз ету саласында  мүше мемлекеттер арасында келісім жасасудың орындылығы, сондай-ақ авиациялық техниканың типі (бастапқы сертификат типін тану)  бойынша жұмыс саласында ақпарат алмасуды ұйымдастыру мәселесін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баяндамасы, Комиссияның ұсынымы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Еуразиялық экономикалық комиссия Алқасының "Әуе кеңістігін  пайдалануды жоспарлауға  және әуе қозғалысын ұйымдастыруға  келісілген тәсілдер туралы" 2020 жылғы 24 қарашадағы № 22 ұсынымының ережелерін іске асыру бойынша консультациялар жүргізу, оған мыналар жатады:</w:t>
            </w:r>
          </w:p>
          <w:p>
            <w:pPr>
              <w:spacing w:after="20"/>
              <w:ind w:left="20"/>
              <w:jc w:val="both"/>
            </w:pPr>
            <w:r>
              <w:rPr>
                <w:rFonts w:ascii="Times New Roman"/>
                <w:b w:val="false"/>
                <w:i w:val="false"/>
                <w:color w:val="000000"/>
                <w:sz w:val="20"/>
              </w:rPr>
              <w:t>
     ИКАО  Ғаламдық аэронавигациялық  жоспарының ережелерін  ИКАО 2016-2030 жылдарға арналған  авиация жүйесін блоктық жаңалауды іске асыру шеңберінде келісілген негізде қолдану;</w:t>
            </w:r>
          </w:p>
          <w:p>
            <w:pPr>
              <w:spacing w:after="20"/>
              <w:ind w:left="20"/>
              <w:jc w:val="both"/>
            </w:pPr>
            <w:r>
              <w:rPr>
                <w:rFonts w:ascii="Times New Roman"/>
                <w:b w:val="false"/>
                <w:i w:val="false"/>
                <w:color w:val="000000"/>
                <w:sz w:val="20"/>
              </w:rPr>
              <w:t>
   мүше мемлекеттердің  ұлттық аэронавигациялық жүйелерін сәйкестендіруге және үйлестіруге келісілген негізде қол жеткізу;</w:t>
            </w:r>
          </w:p>
          <w:p>
            <w:pPr>
              <w:spacing w:after="20"/>
              <w:ind w:left="20"/>
              <w:jc w:val="both"/>
            </w:pPr>
            <w:r>
              <w:rPr>
                <w:rFonts w:ascii="Times New Roman"/>
                <w:b w:val="false"/>
                <w:i w:val="false"/>
                <w:color w:val="000000"/>
                <w:sz w:val="20"/>
              </w:rPr>
              <w:t>
     әуе кеңістігін  ыңғайлы пайдалану тұжырымдамасын іске асыру;</w:t>
            </w:r>
          </w:p>
          <w:p>
            <w:pPr>
              <w:spacing w:after="20"/>
              <w:ind w:left="20"/>
              <w:jc w:val="both"/>
            </w:pPr>
            <w:r>
              <w:rPr>
                <w:rFonts w:ascii="Times New Roman"/>
                <w:b w:val="false"/>
                <w:i w:val="false"/>
                <w:color w:val="000000"/>
                <w:sz w:val="20"/>
              </w:rPr>
              <w:t xml:space="preserve">
  халықаралық әуе кеңістігін тұрақты  пайдаланатын мүше мемлекеттердің  авиатасымалдаушыларына әуе кеңістігін пайдалануға  рұқсаттар (хабарламалар) беру рәсімдерін үйлестіру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хаттамалары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қатынасын кеңейту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Одақ аясында  әуе көлігі  қызметін көрсетудің ортақ нарығын құру және олардың жұмыс істеуі бойынша халықаралық шартты әзірлеу және жасасу мәселесін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баяндамасы, Комиссияның ұсынымы</w:t>
            </w:r>
          </w:p>
        </w:tc>
      </w:tr>
    </w:tbl>
    <w:p>
      <w:pPr>
        <w:spacing w:after="0"/>
        <w:ind w:left="0"/>
        <w:jc w:val="both"/>
      </w:pPr>
      <w:r>
        <w:rPr>
          <w:rFonts w:ascii="Times New Roman"/>
          <w:b w:val="false"/>
          <w:i w:val="false"/>
          <w:color w:val="000000"/>
          <w:sz w:val="28"/>
        </w:rPr>
        <w:t xml:space="preserve">
      * іс-шараларды белгіленген мерзімінен бұрын орындау мүмкіндігін көздейді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