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0832" w14:textId="8ab0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мемлекетаралық стандарттарды және зерттеулер (сынақтар) және өлшемдер қағидалары мен әдістерін, соның ішінде Еуразиялық экономикалық одақтың "Сұйық және газ тәріздес көмірсутектерді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1 наурыздағы № 32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1-тармағы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мемлекетаралық стандарттарды және зерттеулер (сынақтар) және өлшемдер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 наурыздағы</w:t>
            </w:r>
            <w:r>
              <w:br/>
            </w:r>
            <w:r>
              <w:rPr>
                <w:rFonts w:ascii="Times New Roman"/>
                <w:b w:val="false"/>
                <w:i w:val="false"/>
                <w:color w:val="000000"/>
                <w:sz w:val="20"/>
              </w:rPr>
              <w:t>№ 32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мемлекетаралық стандарттарды және зерттеулер (сынақтар) және өлшемдер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МСЖ </w:t>
            </w:r>
            <w:r>
              <w:rPr>
                <w:rFonts w:ascii="Times New Roman"/>
                <w:b/>
                <w:i w:val="false"/>
                <w:color w:val="000000"/>
                <w:sz w:val="20"/>
              </w:rPr>
              <w:t>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Жұмыс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Ғимараттар мен құрылысжайлар. Техникалық пайдалану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9-тармақтың "а" және "б" тармақшалары, 34, 47-тармақтар, 40-тармақтың "а" - "в" тармақшалары, 42-тармақ, 50-тармақтың "г" тармақшасы және </w:t>
            </w:r>
          </w:p>
          <w:p>
            <w:pPr>
              <w:spacing w:after="20"/>
              <w:ind w:left="20"/>
              <w:jc w:val="both"/>
            </w:pPr>
            <w:r>
              <w:rPr>
                <w:rFonts w:ascii="Times New Roman"/>
                <w:b w:val="false"/>
                <w:i w:val="false"/>
                <w:color w:val="000000"/>
                <w:sz w:val="20"/>
              </w:rPr>
              <w:t>
58-тармақ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Гидротехникалық порт құрылыстары. Техникалық пайдалану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және "б" тармақшалары, 34, 47-тармақтар, 40-тармақтың "а" – "в" тармақшалары, 42-тармақ, 50-тармақтың "г" тармақшасы және 58-тармақ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Жүктемелер мен әсерлер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Ғимараттар мен құрылыстар. Жобалау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Су бөгеттері арқылы магистралдық құбырлардың өткелдерін салу. Негізгі ережелер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 37-тармақтар, 38-тармақтың "а" – "г" тармақшалары, 39, 47 және 55-тармақтар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Инженерлік ізденістер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28-тармақтар және 50-тармақтың "а" тармақшасы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Найзағайдан және статикалық электрден қорғауды қамтамасыз ету. Негізгі ережелер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Объектілерді консервациялау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"д" тармақшасы, 46, 47-тармақтар, 50-тармақтың "б", "в" және "д" тармақшалары, 56 және 57-тармақтар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Магистралдық құбыр объектілерін қабылдау және пайдалануға беру. Негізгі ережелер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"в" тармақшасы, 53 – 57 және 59-тармақтар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Пайдалану және техникалық қызмет көрсету. Негізгі ережелер" 34182-2017 МЕМСТ-ке № 1 өзгерісті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және "б" тармақшалары, 33, 34-тармақтар, 40-тармақтың "а" – "в" тармақшалары, 42, 47-тармақтар, 50-тармақтың "г" тармақшасы және 58-тармақ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Сызықтық бөлік.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тармақшасы, 10, 12, 13, 15, 16, 18 – 21, 23 – 30, 33 – 35, 37-тармақтар, 38-тармақтың "а" – "г" тармақшалары, 39 және 47-тармақтары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Көпжылдық қатып қалған топырақтың таралу аумағында құрылыс-монтаждау жұмыстарын ұйымдастыру және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9-тармақтың "а" тармақшасы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Қалалар мен басқа да елді мекендердің аумағында салынатын магистралдық мұнай құбыры мен мұнай өнімдері құбырының учаскелері.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35 және 37-тармақтар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Сызықтық бөлік. Құрылыс-монтаждау жұмыстарын ұйымдастыру және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 37-тармақтар, 38-тармақтың "а" – "г" тармақшалары, 39, 47 және 55-тармақтар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магистралдық құбыржол көлігі. Тік, цилиндр тәрізді болат резервуарлар. Техникалық пайдалану қағидалары. МЕМСТ Р 58623-2019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және "б" тармақшалары, 34, 47-тармақтар, 40-тармақтың "а" – "в" тармақшалары, 42-тармақ, 50-тармақтың "г" тармақшасы және 58-тармақ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мұнай құбырларына және мұнай өнімдері құбырларына арналған құбыр арматурасы. Техникалық жай-күйін бағалау және тағайындалған көрсеткіштерді ұзарту қағидалары. МЕМСТ Р 58819-2020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"б"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Тік, болаттан жасалған резервуардың беріктігін, тұрақтылығын және ұзаққа жарамдылығын бағалау әдісі.</w:t>
            </w:r>
          </w:p>
          <w:p>
            <w:pPr>
              <w:spacing w:after="20"/>
              <w:ind w:left="20"/>
              <w:jc w:val="both"/>
            </w:pPr>
            <w:r>
              <w:rPr>
                <w:rFonts w:ascii="Times New Roman"/>
                <w:b w:val="false"/>
                <w:i w:val="false"/>
                <w:color w:val="000000"/>
                <w:sz w:val="20"/>
              </w:rPr>
              <w:t>
МЕМСТ Р 58622-2019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"в"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Технологиялық жабдықты автоматтандыру және телемеханизациялау. Негізгі ережелер, терминдер және анықтамалар.</w:t>
            </w:r>
          </w:p>
          <w:p>
            <w:pPr>
              <w:spacing w:after="20"/>
              <w:ind w:left="20"/>
              <w:jc w:val="both"/>
            </w:pPr>
            <w:r>
              <w:rPr>
                <w:rFonts w:ascii="Times New Roman"/>
                <w:b w:val="false"/>
                <w:i w:val="false"/>
                <w:color w:val="000000"/>
                <w:sz w:val="20"/>
              </w:rPr>
              <w:t>
МЕМСТ Р 58362-2019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 17, 35-тармақтар және 40-тармақтың "б" және "в" тармақшалары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магистралдық құбыржол көлігі. Магистралдық мұнай құбырлары мен мұнай өнімдері құбырлары үшін қысым ағынын деңгейлестіру жүйелері. Жалпы техникалық шарттар. МЕСТ Р 59066-2020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 және 40-тармақтың "а" – "в" тармақшалары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Компрессорлық станциялар. Техникалық қызмет көрсету және жөндеу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9-тармақтың "в" тармақшасы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Терминдер мен анықтамалар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9-тармақтың "в" тармақшасы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Магистралдық газ құбырлары. Пайдалану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"в" тармақшасы және 40-тармақ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Магистралдық газ құбырларының желілік бөлігі. Техникалық қызмет көрсету. Негізгі ережелер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Магистралдық газ құбырларының желілік бөлігі. Су асты өткелдері. Техникалық қызмет көрсету. Негізгі ережелер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Авариялар мен инциденттердің салдарын болғызбау, оқшаулау және жою жөніндегі іс-шаралар. Негізгі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35-тармақтар, 39-тармақтың "в" тармақшасы, 43 және 45-тармақтар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магистралдық құбыржол арқылы тасымалдау. Антропогендік белсенділік жағдайында қауіпсіздікті қамтамасыз ету. Негізгі талаптар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 және 42 – 44-тармақтар, № 1 және 2 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Антропогендік белсенділік жағдайында қауіпсіздікті қамтамасыз ету. Магистралдық газ құбырының желілік бөлігінің ерекше учаскелерін идентификаттау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 және 42 – 44-тармақтар, № 1 және 2 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Магистралдық газ құбырлары. Ескерту және тану белгілері. Сигналдық бояу. Жалпы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магистралдық құбыржол арқылы тасымалдау. Магистралдық газ құбырлары. Беріктікке сынау және герметикалыққа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Магистралдық газ тасымалдау құбырлары. Магистралдық газ құбырлары. Диагностикалық жұмыстар. ҚР СТ 2885-2016, ҚР СТ 2892-2016, ҚР СТ 2889-2016, ҚР СТ 3080-2017, ҚР СТ 3081-2017 және ҚР СТ МЕМСТ Р 55999-2016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"б"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Магистралдық газ тасымалдау құбырлары. Магистралдық газ құбырлары. Жобалау. Негізгі ережелер. ҚР СТ 3.05-101-2013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16 және 18-тармақтар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Магистралдық газ тасымалдау құбырлары. Магистралдық газ құбырлары. Жобалау. Технологиялық объектілер. ҚР СТ 1916-2009, ҚР СТ 2888-2016, ҚР СТ 3077-2017 және ҚР СТ МЕМСТ Р 51164-2005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18 – 21, 23, 47-тармақтар, 38-тармақтың </w:t>
            </w:r>
          </w:p>
          <w:p>
            <w:pPr>
              <w:spacing w:after="20"/>
              <w:ind w:left="20"/>
              <w:jc w:val="both"/>
            </w:pPr>
            <w:r>
              <w:rPr>
                <w:rFonts w:ascii="Times New Roman"/>
                <w:b w:val="false"/>
                <w:i w:val="false"/>
                <w:color w:val="000000"/>
                <w:sz w:val="20"/>
              </w:rPr>
              <w:t>
"д" тармақшасы, 40-тармақтың "б" тармақшасы,</w:t>
            </w:r>
          </w:p>
          <w:p>
            <w:pPr>
              <w:spacing w:after="20"/>
              <w:ind w:left="20"/>
              <w:jc w:val="both"/>
            </w:pPr>
            <w:r>
              <w:rPr>
                <w:rFonts w:ascii="Times New Roman"/>
                <w:b w:val="false"/>
                <w:i w:val="false"/>
                <w:color w:val="000000"/>
                <w:sz w:val="20"/>
              </w:rPr>
              <w:t>
50-тармақтың "а" және "в" тармақшалары және 55-тармақ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Магистралдық газ тасымалдау құбырлары. Магистралдық газ құбырлары. Құрылыс-монтаждау жұмыстары. Өндірісті ұйымдастыру және қабылдау тәртібі. ҚР СТ 1915-2009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"д"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