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e987e" w14:textId="07e98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Балықтардың ұрықтанған уылдырығының жекелеген түрлеріне қатысты Еуразиялық экономикалық одақтың Бірыңғай кедендік тарифінің кедендік әкелу бажының ставкасын белгілеу туралы</w:t>
      </w:r>
    </w:p>
    <w:p>
      <w:pPr>
        <w:spacing w:after="0"/>
        <w:ind w:left="0"/>
        <w:jc w:val="both"/>
      </w:pPr>
      <w:r>
        <w:rPr>
          <w:rFonts w:ascii="Times New Roman"/>
          <w:b w:val="false"/>
          <w:i w:val="false"/>
          <w:color w:val="000000"/>
          <w:sz w:val="28"/>
        </w:rPr>
        <w:t>Еуразиялық экономикалық комиссия Алқасының 2022 жылғы 22 наурыздағы № 43 шешімі</w:t>
      </w:r>
    </w:p>
    <w:p>
      <w:pPr>
        <w:spacing w:after="0"/>
        <w:ind w:left="0"/>
        <w:jc w:val="both"/>
      </w:pPr>
      <w:bookmarkStart w:name="z1" w:id="0"/>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45-баптарына</w:t>
      </w:r>
      <w:r>
        <w:rPr>
          <w:rFonts w:ascii="Times New Roman"/>
          <w:b w:val="false"/>
          <w:i w:val="false"/>
          <w:color w:val="000000"/>
          <w:sz w:val="28"/>
        </w:rPr>
        <w:t xml:space="preserve"> және Еуразиялық экономикалық комиссия туралы ереженің (2014 жылғы 29 мамырдағы Еуразиялық экономикалық одақ туралы шартқа № 1 қосымша) </w:t>
      </w:r>
      <w:r>
        <w:rPr>
          <w:rFonts w:ascii="Times New Roman"/>
          <w:b w:val="false"/>
          <w:i w:val="false"/>
          <w:color w:val="000000"/>
          <w:sz w:val="28"/>
        </w:rPr>
        <w:t>16-тармағына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ЕАЭО СЭҚ ТН 0511 91 901 9 кодымен сыныпталатын балықтардың ұрықтанған уылдырығының  жекелеген түрлеріне қатысты Еуразиялық экономикалық комиссия Кеңесінің 2021 жылғы 14 қыркүйектегі № 80 шешімімен бекітілген Еуразиялық экономикалық одақтың Бірыңғай кедендік тарифінің кедендік әкелу бажының ставкасы осы Шешім күшіне енген күннен бастап қоса алғанда 2024 жылғы 31 желтоқсанға дейінгі аралықта кедендік құннан 0 пайыз мөлшерінде белгіленсін.</w:t>
      </w:r>
    </w:p>
    <w:bookmarkEnd w:id="1"/>
    <w:bookmarkStart w:name="z3" w:id="2"/>
    <w:p>
      <w:pPr>
        <w:spacing w:after="0"/>
        <w:ind w:left="0"/>
        <w:jc w:val="both"/>
      </w:pPr>
      <w:r>
        <w:rPr>
          <w:rFonts w:ascii="Times New Roman"/>
          <w:b w:val="false"/>
          <w:i w:val="false"/>
          <w:color w:val="000000"/>
          <w:sz w:val="28"/>
        </w:rPr>
        <w:t>
      2. Еуразиялық экономикалық комиссия Кеңесінің 2021 жылғы 14 қыркүйектегі № 80 шешімімен бекітілген Еуразиялық экономикалық одақтың Бірыңғай кедендік тарифіне мынадай өзгерістер енгізілсін:</w:t>
      </w:r>
    </w:p>
    <w:bookmarkEnd w:id="2"/>
    <w:bookmarkStart w:name="z4" w:id="3"/>
    <w:p>
      <w:pPr>
        <w:spacing w:after="0"/>
        <w:ind w:left="0"/>
        <w:jc w:val="both"/>
      </w:pPr>
      <w:r>
        <w:rPr>
          <w:rFonts w:ascii="Times New Roman"/>
          <w:b w:val="false"/>
          <w:i w:val="false"/>
          <w:color w:val="000000"/>
          <w:sz w:val="28"/>
        </w:rPr>
        <w:t>
      а) ЕАЭО СЭҚ ТН 0511 91 901 9 коды бар позицияда Еуразиялық экономикалық одақтың Бірыңғай кедендік тарифіне ескертпеге "</w:t>
      </w:r>
      <w:r>
        <w:rPr>
          <w:rFonts w:ascii="Times New Roman"/>
          <w:b w:val="false"/>
          <w:i w:val="false"/>
          <w:color w:val="000000"/>
          <w:vertAlign w:val="superscript"/>
        </w:rPr>
        <w:t>1С)</w:t>
      </w:r>
      <w:r>
        <w:rPr>
          <w:rFonts w:ascii="Times New Roman"/>
          <w:b w:val="false"/>
          <w:i w:val="false"/>
          <w:color w:val="000000"/>
          <w:sz w:val="28"/>
        </w:rPr>
        <w:t>" сілтеме "</w:t>
      </w:r>
      <w:r>
        <w:rPr>
          <w:rFonts w:ascii="Times New Roman"/>
          <w:b w:val="false"/>
          <w:i w:val="false"/>
          <w:color w:val="000000"/>
          <w:vertAlign w:val="superscript"/>
        </w:rPr>
        <w:t>48С)</w:t>
      </w:r>
      <w:r>
        <w:rPr>
          <w:rFonts w:ascii="Times New Roman"/>
          <w:b w:val="false"/>
          <w:i w:val="false"/>
          <w:color w:val="000000"/>
          <w:sz w:val="28"/>
        </w:rPr>
        <w:t>" сілтемесімен ауыстырылсын;</w:t>
      </w:r>
    </w:p>
    <w:bookmarkEnd w:id="3"/>
    <w:bookmarkStart w:name="z5" w:id="4"/>
    <w:p>
      <w:pPr>
        <w:spacing w:after="0"/>
        <w:ind w:left="0"/>
        <w:jc w:val="both"/>
      </w:pPr>
      <w:r>
        <w:rPr>
          <w:rFonts w:ascii="Times New Roman"/>
          <w:b w:val="false"/>
          <w:i w:val="false"/>
          <w:color w:val="000000"/>
          <w:sz w:val="28"/>
        </w:rPr>
        <w:t>
      б) Еуразиялық экономикалық одақтың Бірыңғай кедендік тарифіне ескертпелер мынадай мазмұндағы 48С ескертпесімен толықтырылсын:</w:t>
      </w:r>
    </w:p>
    <w:bookmarkEnd w:id="4"/>
    <w:p>
      <w:pPr>
        <w:spacing w:after="0"/>
        <w:ind w:left="0"/>
        <w:jc w:val="both"/>
      </w:pPr>
      <w:r>
        <w:rPr>
          <w:rFonts w:ascii="Times New Roman"/>
          <w:b w:val="false"/>
          <w:i w:val="false"/>
          <w:color w:val="000000"/>
          <w:sz w:val="28"/>
        </w:rPr>
        <w:t>
      "</w:t>
      </w:r>
      <w:r>
        <w:rPr>
          <w:rFonts w:ascii="Times New Roman"/>
          <w:b w:val="false"/>
          <w:i w:val="false"/>
          <w:color w:val="000000"/>
          <w:vertAlign w:val="superscript"/>
        </w:rPr>
        <w:t>48С)</w:t>
      </w:r>
      <w:r>
        <w:rPr>
          <w:rFonts w:ascii="Times New Roman"/>
          <w:b w:val="false"/>
          <w:i w:val="false"/>
          <w:color w:val="000000"/>
          <w:sz w:val="28"/>
        </w:rPr>
        <w:t xml:space="preserve"> Кедендік құннан 0 (нөл) % мөлшеріндегі кедендік әкелу бажының ставкасы Еуразиялық экономикалық комиссия Кеңесінің 2022 жылғы 22 наурыздағы № 43 шешімі күшіне енген күннен бастап қоса алғанда 2024.31.12. дейінгі аралықта қолданылады.".</w:t>
      </w:r>
    </w:p>
    <w:bookmarkStart w:name="z6" w:id="5"/>
    <w:p>
      <w:pPr>
        <w:spacing w:after="0"/>
        <w:ind w:left="0"/>
        <w:jc w:val="both"/>
      </w:pPr>
      <w:r>
        <w:rPr>
          <w:rFonts w:ascii="Times New Roman"/>
          <w:b w:val="false"/>
          <w:i w:val="false"/>
          <w:color w:val="000000"/>
          <w:sz w:val="28"/>
        </w:rPr>
        <w:t>
      3. Осы Шешім ресми жарияланған күнінен бастап күнтізбелік 10 күн өткен соң, бірақ ерте дегенде Еуразиялық экономикалық комиссия Кеңесінің Дүниежүзілік сауда ұйымына қосылу шарты ретінде қабылданған міндеттемелерге сәйкес Қазақстан Республикасы Еуразиялық экономикалық одақтың Бірыңғай кедендік тарифі баждарының ставкаларымен салыстырғанда неғұрлым төмен кедендік әкелу баждарының ставкаларын қолданатын тауарлардың және осындай баждар ставкалары мөлшерінің тізбесіне балықтардың ұрықтанған уылдырығының жекелеген түрлеріне қатысты өзгерістер енгізу туралы шешімі күшіне енгеннен кейін күшіне енеді.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