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9a55" w14:textId="67c9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және өңірлік (мемлекетаралық) стандарттар, ал олар болмаған жағдайда – зерттеу (сынау) және өлшеу қағидалары мен әдістерін, оның ішінде "Ойыншықтардың қауіпсіздігі туралы" Кеден одағы техникалық регламентінің (КО ТР 008/2011) талаптарын қолдану мен орындау үшін және техникалық реттеу объектілерінің сәйкестігін бағалауды жүзеге асыру үшін қажетті үлгілерді іріктеу қағидаларын қамтитын ұлттық (мемлекеттік) стандарттар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18 қазандағы № 144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2011 жылғы 23 қыркүйектегі № 798 шешімімен бекітілген Халықаралық және өңірлік (мемлекетаралық) стандарттар, ал олар болмаған жағдайда – зерттеу (сынау) және өлшеу қағидалары мен әдістерін, оның ішінде "Ойыншықтардың қауіпсіздігі туралы" Кеден одағы техникалық регламентінің (КО ТР 008/2011)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ұлттық (мемлекеттік) стандарттар тізбесіне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3-графаның 185-позициясындағы "KZ.А.01.0602*" деген белгіленім "KZ.06.01.00197-2020*" деген белгіленіммен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мынадай мазмұндағы 186 – 188-позициялармен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2-қосымша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АМИ.МН 0003-2021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Полиамидтерден жасалған бұйымдардан бөлінетін е-капролактамның су мен ауадағы массалық концентрациясы. Тиімділігі жоғары сұйық хроматография әдісімен өлшеу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29.09.2021 жылғы № BY 00221 аттестаттау туралы куәлік; 01.01.2024 жылдан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АМИ.МН 0002-2021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Парафиндерден, балауыздардан және резеңке-латекс композицияларынан жасалған бұйымдардан бөлінетін бензин(а)пиненнің су мен ауадағы массалық концентрациясы. Тиімділігі жоғары сұйық хроматография әдісімен өлшеу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29.09.2021 жылғы № BY 00121 аттестаттау туралы куәлік; 01.01.2024 жылдан бастап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KZ.06.04.00001-2021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Резеңке-латекс композицияларынан жасалған бұйымдардағы ацетофенонның, сондай-ақ полистирол мен стирол сополимерлерінің су мен ауадағы массалық концентрациясының бірліктерінде көрсетілген миграциялану деңгейінің өлшемін орындау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21.10.2021 жылғы  № 2 аттестаттау туралы куәлік; 01.01.2024 жылдан бастап қолданылады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