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fcec8" w14:textId="5dfce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негізде қолдану нәтижесінде Кеден одағының "Парфюмериялық-косметикалық өнімнің қауіпсіздігі туралы" техникалық регламентінің (КО ТР 009/2011) талаптарын сақтау қамтамасыз етілетін мемлекетаралық стандарттарды және зерттеулер (сынақтар) және өлшеу қағидалары мен әдістерін, соның ішінде Кеден одағының "Парфюмериялық-косметикалық өнімнің қауіпсіздігі туралы" техникалық регламентінің (КО ТР 009/2011) талаптарын қолдану мен орындау және техникалық реттеу объектілерінің осы техникалық регламенттің талаптарына сәйкестігін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 туралы</w:t>
      </w:r>
    </w:p>
    <w:p>
      <w:pPr>
        <w:spacing w:after="0"/>
        <w:ind w:left="0"/>
        <w:jc w:val="both"/>
      </w:pPr>
      <w:r>
        <w:rPr>
          <w:rFonts w:ascii="Times New Roman"/>
          <w:b w:val="false"/>
          <w:i w:val="false"/>
          <w:color w:val="000000"/>
          <w:sz w:val="28"/>
        </w:rPr>
        <w:t>Еуразиялық экономикалық комиссия Алқасының 2022 жылғы 8 қарашадағы № 167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51-бабы 1-тармағының 11 және 12-тармақшаларына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7-тармағына сәйкес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Ерікті негізде қолдану нәтижесінде Кеден одағының "Парфюмериялық-косметикалық өнімнің қауіпсіздігі туралы" техникалық регламентінің (КО ТР 009/2011) талаптарын сақтау қамтамасыз етілетін мемлекетаралық стандарттарды және зерттеулер (сынақтар) және өлшеу қағидалары мен әдістерін, соның ішінде Кеден одағының "Парфюмериялық-косметикалық өнімнің қауіпсіздігі туралы" техникалық регламентінің (КО ТР 009/2011) талаптарын қолдану мен орындау және техникалық реттеу объектілерінің осы техникалық регламенттің талаптарына сәйкестігін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w:t>
      </w:r>
      <w:r>
        <w:rPr>
          <w:rFonts w:ascii="Times New Roman"/>
          <w:b w:val="false"/>
          <w:i w:val="false"/>
          <w:color w:val="000000"/>
          <w:sz w:val="28"/>
        </w:rPr>
        <w:t>бағдарлама</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Мыналардың күші жойылды деп танылсын:</w:t>
      </w:r>
    </w:p>
    <w:bookmarkEnd w:id="1"/>
    <w:p>
      <w:pPr>
        <w:spacing w:after="0"/>
        <w:ind w:left="0"/>
        <w:jc w:val="both"/>
      </w:pPr>
      <w:r>
        <w:rPr>
          <w:rFonts w:ascii="Times New Roman"/>
          <w:b w:val="false"/>
          <w:i w:val="false"/>
          <w:color w:val="000000"/>
          <w:sz w:val="28"/>
        </w:rPr>
        <w:t>
      Еуразиялық экономикалық комиссия Алқасының "Ерікті негізде  қолдану нәтижесінде Кеден одағының "Парфюмериялық-косметикалық өнімінің қауіпсіздігі туралы" техникалық регламентінің (КО ТР 009/2011) талаптарын сақтау қамтамасыз етілетін мемлекетаралық стандарттарды, сондай-ақ зерттеулер (сынақтар) және өлшеу қағидалары мен әдістерін, соның ішінде Кеден одағының "Парфюмериялық-косметикалық өнімінің қауіпсіздігі туралы" техникалық регламентін (КО ТР 009/2011) қолдану мен орындау және өнімнің сәйкестігін бағалауды (растауды)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 туралы" 2012 жылғы 27 қарашадағы № 237 шешімі;</w:t>
      </w:r>
    </w:p>
    <w:p>
      <w:pPr>
        <w:spacing w:after="0"/>
        <w:ind w:left="0"/>
        <w:jc w:val="both"/>
      </w:pPr>
      <w:r>
        <w:rPr>
          <w:rFonts w:ascii="Times New Roman"/>
          <w:b w:val="false"/>
          <w:i w:val="false"/>
          <w:color w:val="000000"/>
          <w:sz w:val="28"/>
        </w:rPr>
        <w:t>
      Еуразиялық экономикалық комиссия Алқасының "Ерікті негізде  қолдану нәтижесінде Кеден одағының "Парфюмериялық-косметикалық өнімінің қауіпсіздігі туралы" техникалық регламентінің (КО ТР 009/2011) талаптарын сақтау қамтамасыз етілетін мемлекетаралық стандарттарды, сондай-ақ зерттеулер (сынақтар) және өлшеу қағидалары мен әдістерін, соның ішінде Кеден одағының "Парфюмериялық-косметикалық өнімінің қауіпсіздігі туралы" техникалық регламентін (КО ТР 009/2011) қолдану мен орындау және өнімнің сәйкестігін бағалауды (растауды)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бағдарламаға өзгеріс енгізу туралы" 2013 жылғы 16 сәуірдегі № 86 шешімі;</w:t>
      </w:r>
    </w:p>
    <w:p>
      <w:pPr>
        <w:spacing w:after="0"/>
        <w:ind w:left="0"/>
        <w:jc w:val="both"/>
      </w:pPr>
      <w:r>
        <w:rPr>
          <w:rFonts w:ascii="Times New Roman"/>
          <w:b w:val="false"/>
          <w:i w:val="false"/>
          <w:color w:val="000000"/>
          <w:sz w:val="28"/>
        </w:rPr>
        <w:t>
      Еуразиялық экономикалық комиссия Алқасының "Ерікті негізде  қолдану нәтижесінде Кеден одағының "Парфюмериялық-косметикалық өнімінің қауіпсіздігі туралы" техникалық регламентінің (КО ТР 009/2011) талаптарын сақтау қамтамасыз етілетін мемлекетаралық стандарттарды, сондай-ақ зерттеулер (сынақтар) және өлшеу қағидалары мен әдістерін, соның ішінде Кеден одағының "Парфюмериялық-косметикалық өнімінің қауіпсіздігі туралы" техникалық регламентін (КО ТР 009/2011) қолдану мен орындау және өнімнің сәйкестігін бағалауды (растауды)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бағдарламаға өзгерістер енгізу туралы" 2013 жылғы 16 сәуірдегі № 86 шешімі;</w:t>
      </w:r>
    </w:p>
    <w:p>
      <w:pPr>
        <w:spacing w:after="0"/>
        <w:ind w:left="0"/>
        <w:jc w:val="both"/>
      </w:pPr>
      <w:r>
        <w:rPr>
          <w:rFonts w:ascii="Times New Roman"/>
          <w:b w:val="false"/>
          <w:i w:val="false"/>
          <w:color w:val="000000"/>
          <w:sz w:val="28"/>
        </w:rPr>
        <w:t>
      Еуразиялық экономикалық комиссия Алқасының "Ерікті негізде  қолдану нәтижесінде Кеден одағының "Парфюмериялық-косметикалық өнімінің қауіпсіздігі туралы" техникалық регламентінің (КО ТР 009/2011) талаптарын сақтау қамтамасыз етілетін мемлекетаралық стандарттарды, сондай-ақ зерттеулер (сынақтар) және өлшеу қағидалары мен әдістерін, соның ішінде Кеден одағының "Парфюмериялық-косметикалық өнімінің қауіпсіздігі туралы" техникалық регламентін (КО ТР 009/2011) қолдану мен орындау және өнімнің сәйкестігін бағалауды (растауды)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бағдарламаға өзгерістер енгізу туралы" 2013 жылғы 26 қарашадағы № 273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"Ерікті негізде  қолдану нәтижесінде Кеден одағының "Парфюмериялық-косметикалық өнімінің қауіпсіздігі туралы" техникалық регламентінің (КО ТР 009/2011) талаптарын сақтау қамтамасыз етілетін мемлекетаралық стандарттарды, сондай-ақ зерттеулер (сынақтар) және өлшеу қағидалары мен әдістерін, соның ішінде Кеден одағының "Парфюмериялық-косметикалық өнімінің қауіпсіздігі туралы" техникалық регламентін (КО ТР 009/2011) қолдану мен орындау және өнімнің сәйкестігін бағалауды (растауды)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бағдарламаға өзгерістер енгізу туралы" 2015 жылғы 14 сәуірдегі № 26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"Ерікті негізде  қолдану нәтижесінде Кеден одағының "Парфюмериялық-косметикалық өнімінің қауіпсіздігі туралы" техникалық регламентінің (КО ТР 009/2011) талаптарын сақтау қамтамасыз етілетін мемлекетаралық стандарттарды, сондай-ақ зерттеулер (сынақтар) және өлшеу қағидалары мен әдістерін, соның ішінде Кеден одағының "Парфюмериялық-косметикалық өнімінің қауіпсіздігі туралы" техникалық регламентін (КО ТР 009/2011) қолдану мен орындау және техникалық реттеу объектілерінің сәйкестігін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бағдарламаға өзгерістер енгізу туралы" 2016 жылғы 17 мамырдағы № 43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комиссия Алқасының 2012 жылғы 27 қарашадағы № 237 шешіміне өзгерістер енгізу туралы" 2017 жылғы 11 шілдедегі № 82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"Ерікті негізде  қолдану нәтижесінде Кеден одағының "Парфюмериялық-косметикалық өнімінің қауіпсіздігі туралы" техникалық регламентінің (КО ТР 009/2011) талаптарын сақтау қамтамасыз етілетін мемлекетаралық стандарттарды, сондай-ақ зерттеулер (сынақтар) және өлшеу қағидалары мен әдістерін, соның ішінде Кеден одағының "Парфюмериялық-косметикалық өнімінің қауіпсіздігі туралы" техникалық регламентін (КО ТР 009/2011) қолдану мен орындау және техникалық реттеу объектілерінің сәйкестігін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бағдарламаға өзгерістер енгізу туралы" 2018 жылғы 24 шілдедегі № 117 </w:t>
      </w:r>
      <w:r>
        <w:rPr>
          <w:rFonts w:ascii="Times New Roman"/>
          <w:b w:val="false"/>
          <w:i w:val="false"/>
          <w:color w:val="000000"/>
          <w:sz w:val="28"/>
        </w:rPr>
        <w:t>шешімі</w:t>
      </w:r>
    </w:p>
    <w:p>
      <w:pPr>
        <w:spacing w:after="0"/>
        <w:ind w:left="0"/>
        <w:jc w:val="both"/>
      </w:pPr>
      <w:r>
        <w:rPr>
          <w:rFonts w:ascii="Times New Roman"/>
          <w:b w:val="false"/>
          <w:i w:val="false"/>
          <w:color w:val="000000"/>
          <w:sz w:val="28"/>
        </w:rPr>
        <w:t xml:space="preserve">
      Еуразиялық экономикалық комиссия Алқасының "Ерікті негізде қолдану нәтижесінде Кеден одағының "Парфюмериялық-косметикалық өнімінің қауіпсіздігі туралы" техникалық регламентінің (КО ТР 009/2011) талаптарын сақтау қамтамасыз етілетін мемлекетаралық стандарттарды, сондай-ақ зерттеулер (сынақтар) және өлшеу қағидалары мен әдістерін, соның ішінде Кеден одағының "Парфюмериялық-косметикалық өнімінің қауіпсіздігі туралы" техникалық регламентін (КО ТР 009/2011) қолдану мен орындау және техникалық реттеу объектілерінің сәйкестігін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бағдарламаға өзгерістер енгізу туралы" 2019 жылғы 21 мамырдағы № 79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"Ерікті негізде  қолдану нәтижесінде Кеден одағының "Парфюмериялық-косметикалық өнімінің қауіпсіздігі туралы" техникалық регламентінің (КО ТР 009/2011) талаптарын сақтау қамтамасыз етілетін мемлекетаралық стандарттарды, сондай-ақ зерттеулер (сынақтар) және өлшеу қағидалары мен әдістерін, соның ішінде Кеден одағының "Парфюмериялық-косметикалық өнімінің қауіпсіздігі туралы" техникалық регламентін (КО ТР 009/2011) қолдану мен орындау және техникалық реттеу объектілерінің сәйкестігін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бағдарламаға өзгерістер енгізу туралы" 2020 жылғы 24 қарашадағы № 156 </w:t>
      </w:r>
      <w:r>
        <w:rPr>
          <w:rFonts w:ascii="Times New Roman"/>
          <w:b w:val="false"/>
          <w:i w:val="false"/>
          <w:color w:val="000000"/>
          <w:sz w:val="28"/>
        </w:rPr>
        <w:t>шешімі</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3. Осы Шешім ол ресми жарияланған күннен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8 қарашадағы</w:t>
            </w:r>
            <w:r>
              <w:br/>
            </w:r>
            <w:r>
              <w:rPr>
                <w:rFonts w:ascii="Times New Roman"/>
                <w:b w:val="false"/>
                <w:i w:val="false"/>
                <w:color w:val="000000"/>
                <w:sz w:val="20"/>
              </w:rPr>
              <w:t xml:space="preserve"> № 167 шешімімен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Ерікті негізде қолдану нәтижесінде Кеден одағының "Парфюмериялық-косметикалық өнімнің қауіпсіздігі туралы" техникалық регламентінің (КО ТР 009/2011) талаптарын сақтау қамтамасыз етілетін мемлекетаралық стандарттарды және зерттеулер (сынақтар) және өлшеу қағидалары мен әдістерін, соның ішінде Кеден одағының "Парфюмериялық-косметикалық өнімнің қауіпсіздігі туралы" техникалық регламентінің (КО ТР 009/2011) талаптарын қолдану мен орындау және техникалық реттеу объектілерінің осы техникалық регламенттің талаптарына сәйкестігін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СХС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Мемлекетаралық стандарт жобасының атауы.</w:t>
            </w:r>
            <w:r>
              <w:rPr>
                <w:rFonts w:ascii="Times New Roman"/>
                <w:b w:val="false"/>
                <w:i w:val="false"/>
                <w:color w:val="000000"/>
                <w:sz w:val="20"/>
              </w:rPr>
              <w:t xml:space="preserve"> </w:t>
            </w:r>
            <w:r>
              <w:rPr>
                <w:rFonts w:ascii="Times New Roman"/>
                <w:b/>
                <w:i w:val="false"/>
                <w:color w:val="000000"/>
                <w:sz w:val="20"/>
              </w:rPr>
              <w:t>Жұмыс түрлері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одағының техникалық регламентінің элементтері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Әзірлеу мерзімдері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одаққа мүше мемлекет – жауапты әзірлеуші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кремдер. Жалпы техникалық шарттар. МЕМСТ 31460-2012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3 – 6-тармақтары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Май-балауыз негіздегі декорациялық косметика өнімі. Жалпы техникалық шарттар.</w:t>
            </w:r>
          </w:p>
          <w:p>
            <w:pPr>
              <w:spacing w:after="20"/>
              <w:ind w:left="20"/>
              <w:jc w:val="both"/>
            </w:pPr>
            <w:r>
              <w:rPr>
                <w:rFonts w:ascii="Times New Roman"/>
                <w:b w:val="false"/>
                <w:i w:val="false"/>
                <w:color w:val="000000"/>
                <w:sz w:val="20"/>
              </w:rPr>
              <w:t>
МЕМСТ 31649-2012 өгерістер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3 – 6-тармақтары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қаптамадағы парфюмериялық-косметикалық өнім. Жалпы техникалық шарттар.</w:t>
            </w:r>
          </w:p>
          <w:p>
            <w:pPr>
              <w:spacing w:after="20"/>
              <w:ind w:left="20"/>
              <w:jc w:val="both"/>
            </w:pPr>
            <w:r>
              <w:rPr>
                <w:rFonts w:ascii="Times New Roman"/>
                <w:b w:val="false"/>
                <w:i w:val="false"/>
                <w:color w:val="000000"/>
                <w:sz w:val="20"/>
              </w:rPr>
              <w:t>
МЕМСТ 31677-2012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3 – 6-тармақтары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парфюмериялық өнім. Жалпы техникалық шарттар. МЕМСТ 31678-2012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3 – 6-тармақтары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косметикалық өнім. Жалпы техникалық шарттар. МЕМСТ 31679-2012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3 – 6-тармақтары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косметикалық өнім. Жалпы техникалық шарттар. МЕМСТ 31692-2012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3 – 6-тармақтары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күтім жасауға арналған косметикалық өнім. Жалпы техникалық шарттар.</w:t>
            </w:r>
          </w:p>
          <w:p>
            <w:pPr>
              <w:spacing w:after="20"/>
              <w:ind w:left="20"/>
              <w:jc w:val="both"/>
            </w:pPr>
            <w:r>
              <w:rPr>
                <w:rFonts w:ascii="Times New Roman"/>
                <w:b w:val="false"/>
                <w:i w:val="false"/>
                <w:color w:val="000000"/>
                <w:sz w:val="20"/>
              </w:rPr>
              <w:t>
МЕМСТ 31693-2012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3 – 6-тармақтары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гельдер. Жалпы техникалық шарттар. МЕМСТ 31695-2012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3 – 6-тармақтары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жуушы косметикалық өнім. Жалпы техникалық шарттар. МЕМСТ 31696-2012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3 – 6-тармақтары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негізіндегі декорациялық косметика өнімі. Жалпы техникалық шарттар.</w:t>
            </w:r>
          </w:p>
          <w:p>
            <w:pPr>
              <w:spacing w:after="20"/>
              <w:ind w:left="20"/>
              <w:jc w:val="both"/>
            </w:pPr>
            <w:r>
              <w:rPr>
                <w:rFonts w:ascii="Times New Roman"/>
                <w:b w:val="false"/>
                <w:i w:val="false"/>
                <w:color w:val="000000"/>
                <w:sz w:val="20"/>
              </w:rPr>
              <w:t>
МЕМСТ 31697-2012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3 – 6-тармақтары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тәрізді және ықшам косметикалық өнім. Жалпы техникалық шарттар.</w:t>
            </w:r>
          </w:p>
          <w:p>
            <w:pPr>
              <w:spacing w:after="20"/>
              <w:ind w:left="20"/>
              <w:jc w:val="both"/>
            </w:pPr>
            <w:r>
              <w:rPr>
                <w:rFonts w:ascii="Times New Roman"/>
                <w:b w:val="false"/>
                <w:i w:val="false"/>
                <w:color w:val="000000"/>
                <w:sz w:val="20"/>
              </w:rPr>
              <w:t>
МЕМСТ 31698-2013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3 – 6-тармақтары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Тұтынушыға арналған ақпарат. Жалпы талаптар.</w:t>
            </w:r>
          </w:p>
          <w:p>
            <w:pPr>
              <w:spacing w:after="20"/>
              <w:ind w:left="20"/>
              <w:jc w:val="both"/>
            </w:pPr>
            <w:r>
              <w:rPr>
                <w:rFonts w:ascii="Times New Roman"/>
                <w:b w:val="false"/>
                <w:i w:val="false"/>
                <w:color w:val="000000"/>
                <w:sz w:val="20"/>
              </w:rPr>
              <w:t>
МЕМСТ 32117-2013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9-тармағы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органикалық парфюмерлік-косметикалық өнім және ингредиенттер. </w:t>
            </w:r>
          </w:p>
          <w:p>
            <w:pPr>
              <w:spacing w:after="20"/>
              <w:ind w:left="20"/>
              <w:jc w:val="both"/>
            </w:pPr>
            <w:r>
              <w:rPr>
                <w:rFonts w:ascii="Times New Roman"/>
                <w:b w:val="false"/>
                <w:i w:val="false"/>
                <w:color w:val="000000"/>
                <w:sz w:val="20"/>
              </w:rPr>
              <w:t>
Сәйкестендіру бойынша нұсқаулық және критерийлер. 1-бөлім. Ингредиенттерге арналған анықтама. ISO 16128-1:2016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6-баптың 4 және 5-тармақтары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 Буып-түюдің негізгі қағидалары, қажетті жағдайлар жасау және сақтау. ISO/TS 210:2014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8 және 9-тармақтары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 Ыдыстарды этикеткалау және таңбалаудың негізгі қағидалары.</w:t>
            </w:r>
          </w:p>
          <w:p>
            <w:pPr>
              <w:spacing w:after="20"/>
              <w:ind w:left="20"/>
              <w:jc w:val="both"/>
            </w:pPr>
            <w:r>
              <w:rPr>
                <w:rFonts w:ascii="Times New Roman"/>
                <w:b w:val="false"/>
                <w:i w:val="false"/>
                <w:color w:val="000000"/>
                <w:sz w:val="20"/>
              </w:rPr>
              <w:t>
ISO/TS 211:2014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9-тармағы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 Номенклатура. ISO 4720:2009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3-баптар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 Номенклатура қағидаттары. ISO 3218:2014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3-баптар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табиғи шикізат. Терминдер мен анықтамалар. ISO 9235:2013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Далматский шатырашының эфир майы (Salvia oficinalis L.). ISO 9909:1997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3 – 6, 8 және 9-тармақтары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Иссоптың эфир майы (Hyssop officinalis L. ssp. officinalis). Техникалық талаптар.</w:t>
            </w:r>
          </w:p>
          <w:p>
            <w:pPr>
              <w:spacing w:after="20"/>
              <w:ind w:left="20"/>
              <w:jc w:val="both"/>
            </w:pPr>
            <w:r>
              <w:rPr>
                <w:rFonts w:ascii="Times New Roman"/>
                <w:b w:val="false"/>
                <w:i w:val="false"/>
                <w:color w:val="000000"/>
                <w:sz w:val="20"/>
              </w:rPr>
              <w:t>
ISO 9841:2013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3 – 6 және 8-тармақтары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фенхельдің эфир майы (Foeniculum vulgare Mill. ssp. vulgare var. vulgare). Техникалық талаптар. ISO 17412:2007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3 – 6 және 8-тармақтары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Эстрагондық эфир майы (Artemisia dracunculus L.). Техникалық талаптар.</w:t>
            </w:r>
          </w:p>
          <w:p>
            <w:pPr>
              <w:spacing w:after="20"/>
              <w:ind w:left="20"/>
              <w:jc w:val="both"/>
            </w:pPr>
            <w:r>
              <w:rPr>
                <w:rFonts w:ascii="Times New Roman"/>
                <w:b w:val="false"/>
                <w:i w:val="false"/>
                <w:color w:val="000000"/>
                <w:sz w:val="20"/>
              </w:rPr>
              <w:t>
ISO 10115:2013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3 – 6 және 8-тармақтары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 Тотығу санын анықтау. ISO 18321:2015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2-тармағы, 2-қосымша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өнімдер. Метил, этил, н-пропилді және изопропилді спиртті анықтаудың газды хроматографиялық әдісі. МЕМСТ 29188.6-91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2-тармағы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Мәлімделген тұтынушылық қасиеттер бөлігінде тұтынушыға арналған ақпараттың негізділігінің жалпы критерийлері. МЕМСТ 33488-2015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Техникалық айқындаулар мен табиғи және органикалық косметикалық ингредиенттерне арналған критерийлер бойынша нұсқаулық. 2-бөлім. Ингредиенттер мен өнімге арналған критерийлер. ISO 16128-2:2017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6-баптың 4 және 5-тармақтары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Қауіпсіздіктің токсикологиялық және клиникалық-зертханалық көрсеткіштерді бағалау әдістері. МР 1.1.0120-18 және МР 1.1.0121-18 ескере отырып МЕМСТ 32893-2014 қайта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Ингредиенттердің токсикологиялық сипаттамаларын талдау негізінде токсикологиялық көрсеткіштерді бағалау бойынша басшылыққа алынатын нұсқаулар.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71.040.10,</w:t>
            </w:r>
          </w:p>
          <w:p>
            <w:pPr>
              <w:spacing w:after="20"/>
              <w:ind w:left="20"/>
              <w:jc w:val="both"/>
            </w:pPr>
            <w:r>
              <w:rPr>
                <w:rFonts w:ascii="Times New Roman"/>
                <w:b w:val="false"/>
                <w:i w:val="false"/>
                <w:color w:val="000000"/>
                <w:sz w:val="20"/>
              </w:rPr>
              <w:t>
13.020.01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заттардың адам ағзасына әсер етуін зерттеу әдістері. Терінің сенсибилизациясы: тікелей пептидтік реактивтілігін талдау. OECD TG 442с (2015)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71.040.10,</w:t>
            </w:r>
          </w:p>
          <w:p>
            <w:pPr>
              <w:spacing w:after="20"/>
              <w:ind w:left="20"/>
              <w:jc w:val="both"/>
            </w:pPr>
            <w:r>
              <w:rPr>
                <w:rFonts w:ascii="Times New Roman"/>
                <w:b w:val="false"/>
                <w:i w:val="false"/>
                <w:color w:val="000000"/>
                <w:sz w:val="20"/>
              </w:rPr>
              <w:t>
13.020.01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заттардың адам ағзасына әсер етуін зерттеу әдістері. Терінің </w:t>
            </w:r>
            <w:r>
              <w:rPr>
                <w:rFonts w:ascii="Times New Roman"/>
                <w:b w:val="false"/>
                <w:i/>
                <w:color w:val="000000"/>
                <w:sz w:val="20"/>
              </w:rPr>
              <w:t>in vitro</w:t>
            </w:r>
            <w:r>
              <w:rPr>
                <w:rFonts w:ascii="Times New Roman"/>
                <w:b w:val="false"/>
                <w:i w:val="false"/>
                <w:color w:val="000000"/>
                <w:sz w:val="20"/>
              </w:rPr>
              <w:t xml:space="preserve"> сенсибилизациясы. ARE-Nrf2 люциферазаны сынау әдісі. OECD TG 442d (2018)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61.020,</w:t>
            </w:r>
          </w:p>
          <w:p>
            <w:pPr>
              <w:spacing w:after="20"/>
              <w:ind w:left="20"/>
              <w:jc w:val="both"/>
            </w:pPr>
            <w:r>
              <w:rPr>
                <w:rFonts w:ascii="Times New Roman"/>
                <w:b w:val="false"/>
                <w:i w:val="false"/>
                <w:color w:val="000000"/>
                <w:sz w:val="20"/>
              </w:rPr>
              <w:t>
71.100.70, 97.160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Косметикалық тоқыма. CEN/TR 15917:2009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2, 6, 7 және 9-тармақтары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71.100.40,</w:t>
            </w:r>
          </w:p>
          <w:p>
            <w:pPr>
              <w:spacing w:after="20"/>
              <w:ind w:left="20"/>
              <w:jc w:val="both"/>
            </w:pPr>
            <w:r>
              <w:rPr>
                <w:rFonts w:ascii="Times New Roman"/>
                <w:b w:val="false"/>
                <w:i w:val="false"/>
                <w:color w:val="000000"/>
                <w:sz w:val="20"/>
              </w:rPr>
              <w:t>
07.100.40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Микробиология. Косметикалық өнімді микробқа қарсы қорғауды бағалау. ISO 11930:2019 негізінде МЕМСТ әзірлеу және МЕМСТ ISO 11930-2014 қайта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4 және 7-тармақтары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p>
            <w:pPr>
              <w:spacing w:after="20"/>
              <w:ind w:left="20"/>
              <w:jc w:val="both"/>
            </w:pPr>
            <w:r>
              <w:rPr>
                <w:rFonts w:ascii="Times New Roman"/>
                <w:b w:val="false"/>
                <w:i w:val="false"/>
                <w:color w:val="000000"/>
                <w:sz w:val="20"/>
              </w:rPr>
              <w:t>
01.040.71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Гидролаттардың органикалық индексін есептеу. ISO 16128-2 арналған анықтамалық ақпарат. ISO/TR 23199:2019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2 және 7-тармақтары,</w:t>
            </w:r>
          </w:p>
          <w:p>
            <w:pPr>
              <w:spacing w:after="20"/>
              <w:ind w:left="20"/>
              <w:jc w:val="both"/>
            </w:pPr>
            <w:r>
              <w:rPr>
                <w:rFonts w:ascii="Times New Roman"/>
                <w:b w:val="false"/>
                <w:i w:val="false"/>
                <w:color w:val="000000"/>
                <w:sz w:val="20"/>
              </w:rPr>
              <w:t>
6-баптың 4 және 5-тармақтары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Терминология. Экстрактіні булау әдістері және органикалық көрсеткіштерді есептеу. ISO 16128-2 қолдануға арналған анықтамалық ақпарат. ISO/TR 22582:2019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2 және 7-тармақтары,</w:t>
            </w:r>
          </w:p>
          <w:p>
            <w:pPr>
              <w:spacing w:after="20"/>
              <w:ind w:left="20"/>
              <w:jc w:val="both"/>
            </w:pPr>
            <w:r>
              <w:rPr>
                <w:rFonts w:ascii="Times New Roman"/>
                <w:b w:val="false"/>
                <w:i w:val="false"/>
                <w:color w:val="000000"/>
                <w:sz w:val="20"/>
              </w:rPr>
              <w:t>
6-баптың 4 және 5-тармақтары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Күннен қорғау сынақтарының әдістері. Күннен қорғау факторын (SPF) тірі ағзаларда (</w:t>
            </w:r>
            <w:r>
              <w:rPr>
                <w:rFonts w:ascii="Times New Roman"/>
                <w:b w:val="false"/>
                <w:i/>
                <w:color w:val="000000"/>
                <w:sz w:val="20"/>
              </w:rPr>
              <w:t>in vivo</w:t>
            </w:r>
            <w:r>
              <w:rPr>
                <w:rFonts w:ascii="Times New Roman"/>
                <w:b w:val="false"/>
                <w:i w:val="false"/>
                <w:color w:val="000000"/>
                <w:sz w:val="20"/>
              </w:rPr>
              <w:t>) анықтау. ISO 24444:2019 негізінде МЕМСТ әзірлеу және МЕМСТ ISO 24444-2013 қайта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6-баптың 4 және 5-тармақтары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Талдамалық әдістер. Сандық талдамалық әдістерді тексеру үшін жаһандық тәсілдемені әзірлеу. ISO/TS 22176:2020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2, 5 және 7-тармақтары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Күннен қорғау сынақтарының әдістері. Суға төзімділігін анықтау үшін суға батыру әдісі. ISO 16217:2020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6-баптың 4 және 5-тармақтары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Күннен қорғау сынақтарының әдістері. Суға төлімділігі пайызын анықтау. ISO 18861:2020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6-баптың 4 және 5-тармақтары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71.100.40,</w:t>
            </w:r>
          </w:p>
          <w:p>
            <w:pPr>
              <w:spacing w:after="20"/>
              <w:ind w:left="20"/>
              <w:jc w:val="both"/>
            </w:pPr>
            <w:r>
              <w:rPr>
                <w:rFonts w:ascii="Times New Roman"/>
                <w:b w:val="false"/>
                <w:i w:val="false"/>
                <w:color w:val="000000"/>
                <w:sz w:val="20"/>
              </w:rPr>
              <w:t>
07.100.40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Микробиология. Сіңірілген немесе жағылған өнімді микробиологиялық бақылау. Майлықтар және маскалар. ISO 21322:2020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4 және 7-тармақтары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p>
            <w:pPr>
              <w:spacing w:after="20"/>
              <w:ind w:left="20"/>
              <w:jc w:val="both"/>
            </w:pPr>
            <w:r>
              <w:rPr>
                <w:rFonts w:ascii="Times New Roman"/>
                <w:b w:val="false"/>
                <w:i w:val="false"/>
                <w:color w:val="000000"/>
                <w:sz w:val="20"/>
              </w:rPr>
              <w:t>
97.170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Тісті ағартуға арналған құрал. Жалпы техникалық шарттар. ISO 28399:2020 негізінде МЕМСТ 34436-2018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3 – 6, 8 және 9-тармақтары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p>
            <w:pPr>
              <w:spacing w:after="20"/>
              <w:ind w:left="20"/>
              <w:jc w:val="both"/>
            </w:pPr>
            <w:r>
              <w:rPr>
                <w:rFonts w:ascii="Times New Roman"/>
                <w:b w:val="false"/>
                <w:i w:val="false"/>
                <w:color w:val="000000"/>
                <w:sz w:val="20"/>
              </w:rPr>
              <w:t>
71.040.70</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Аллергендерді талдау әдістері. Газды хроматография және масс-спектрометрия көмегімен хош иісті композиялардың құрамындағы 57 әлеуетті аллергендердің кеңейтілген тізімін сандық бағалау. МЕМСТ EN 16274-2018 қайта қарау және EN 16274:2021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2.2 және 7-тармақтары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Талдамалық әдістер. ICP/ MS әдісін қолдана отырып косметикалық өнімдегі ауыр металдардың іздерін анықтау. ISO 21392:2021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2, 5 және 7-тармақтары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с ISO 16128-1 және ISO 16128-2 сәйкес өнімнің ингредиенттері мен сипаттамалары туралы жиі қойылатын сұрақтарға жауаптар.</w:t>
            </w:r>
          </w:p>
          <w:p>
            <w:pPr>
              <w:spacing w:after="20"/>
              <w:ind w:left="20"/>
              <w:jc w:val="both"/>
            </w:pPr>
            <w:r>
              <w:rPr>
                <w:rFonts w:ascii="Times New Roman"/>
                <w:b w:val="false"/>
                <w:i w:val="false"/>
                <w:color w:val="000000"/>
                <w:sz w:val="20"/>
              </w:rPr>
              <w:t>
ISO/TR 23750:2021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6-баптың 4 және 5-тармақтары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Қаптау, таңбалау, тасымалдау және сақтау.</w:t>
            </w:r>
          </w:p>
          <w:p>
            <w:pPr>
              <w:spacing w:after="20"/>
              <w:ind w:left="20"/>
              <w:jc w:val="both"/>
            </w:pPr>
            <w:r>
              <w:rPr>
                <w:rFonts w:ascii="Times New Roman"/>
                <w:b w:val="false"/>
                <w:i w:val="false"/>
                <w:color w:val="000000"/>
                <w:sz w:val="20"/>
              </w:rPr>
              <w:t>
МЕМСТ 28303-2017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8 және 9-тармақтары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парфюмериялық-косметикалық өнім. Қаптау, таңбалау, тасымалдау және сақтау. МЕМСТ 27429-2017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8 және 9-тармақтары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Күннен қорғайтын парфюмериялық-косметикалық өнім. А спектрінің ультракүлгін сәулелерінен қорғану факторының </w:t>
            </w:r>
            <w:r>
              <w:rPr>
                <w:rFonts w:ascii="Times New Roman"/>
                <w:b w:val="false"/>
                <w:i/>
                <w:color w:val="000000"/>
                <w:sz w:val="20"/>
              </w:rPr>
              <w:t>in vitro</w:t>
            </w:r>
            <w:r>
              <w:rPr>
                <w:rFonts w:ascii="Times New Roman"/>
                <w:b w:val="false"/>
                <w:i w:val="false"/>
                <w:color w:val="000000"/>
                <w:sz w:val="20"/>
              </w:rPr>
              <w:t xml:space="preserve"> шамасын анықтау әдісі. МЕМСТ ISO 24443-2016 қайта қарау және ISO 24443:2021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6-баптың 4 және 5-тармақтары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Қауіпсіздіктің клиникалық-зертханалық көрсеткіштерін анықтау және бағалау әдістері. МЕМСТ 33483-2015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w:t>
            </w:r>
          </w:p>
          <w:p>
            <w:pPr>
              <w:spacing w:after="20"/>
              <w:ind w:left="20"/>
              <w:jc w:val="both"/>
            </w:pPr>
            <w:r>
              <w:rPr>
                <w:rFonts w:ascii="Times New Roman"/>
                <w:b w:val="false"/>
                <w:i w:val="false"/>
                <w:color w:val="000000"/>
                <w:sz w:val="20"/>
              </w:rPr>
              <w:t>
71.100.35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дезинфекциялау және антисептикалық құралдар. Бактерицидтік (Legionella қоса алғанда), микобактерицидтік, спорицидтік, фунгицидтік және вируцидтік (бактериофагтарды қоса алғанда) белсенділікті анықтау үшін пайдаланылатын тест-ағзаларды консервациялау. МЕМСТ EN 12353-2016 қайта қарау және EN 12353:2021 негізінде МЕМСТ әзірлеу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5-баптың4-тармағы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71.040.10,</w:t>
            </w:r>
          </w:p>
          <w:p>
            <w:pPr>
              <w:spacing w:after="20"/>
              <w:ind w:left="20"/>
              <w:jc w:val="both"/>
            </w:pPr>
            <w:r>
              <w:rPr>
                <w:rFonts w:ascii="Times New Roman"/>
                <w:b w:val="false"/>
                <w:i w:val="false"/>
                <w:color w:val="000000"/>
                <w:sz w:val="20"/>
              </w:rPr>
              <w:t>
13.020.01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Теріні сенсибилизациялаудың жағымсыз нәтижелері жолында дендриттік жасушаларды белсендендірудің негізгі оқиғалары үшін теріні </w:t>
            </w:r>
            <w:r>
              <w:rPr>
                <w:rFonts w:ascii="Times New Roman"/>
                <w:b w:val="false"/>
                <w:i/>
                <w:color w:val="000000"/>
                <w:sz w:val="20"/>
              </w:rPr>
              <w:t>in vitro</w:t>
            </w:r>
            <w:r>
              <w:rPr>
                <w:rFonts w:ascii="Times New Roman"/>
                <w:b w:val="false"/>
                <w:i w:val="false"/>
                <w:color w:val="000000"/>
                <w:sz w:val="20"/>
              </w:rPr>
              <w:t xml:space="preserve"> сенсибилизациялау әдістері. OECD TG 442Е (2018)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71.040.10,</w:t>
            </w:r>
          </w:p>
          <w:p>
            <w:pPr>
              <w:spacing w:after="20"/>
              <w:ind w:left="20"/>
              <w:jc w:val="both"/>
            </w:pPr>
            <w:r>
              <w:rPr>
                <w:rFonts w:ascii="Times New Roman"/>
                <w:b w:val="false"/>
                <w:i w:val="false"/>
                <w:color w:val="000000"/>
                <w:sz w:val="20"/>
              </w:rPr>
              <w:t>
13.020.01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адам ағзасына әсер етуін зерттеу әдістері. Теріні сенсибилизациялаудың айқындалған тәсілдемелері. OECD TG 497 (2021)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71.040.10,</w:t>
            </w:r>
          </w:p>
          <w:p>
            <w:pPr>
              <w:spacing w:after="20"/>
              <w:ind w:left="20"/>
              <w:jc w:val="both"/>
            </w:pPr>
            <w:r>
              <w:rPr>
                <w:rFonts w:ascii="Times New Roman"/>
                <w:b w:val="false"/>
                <w:i w:val="false"/>
                <w:color w:val="000000"/>
                <w:sz w:val="20"/>
              </w:rPr>
              <w:t>
13.020.01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Теріні </w:t>
            </w:r>
            <w:r>
              <w:rPr>
                <w:rFonts w:ascii="Times New Roman"/>
                <w:b w:val="false"/>
                <w:i/>
                <w:color w:val="000000"/>
                <w:sz w:val="20"/>
              </w:rPr>
              <w:t>in vitro</w:t>
            </w:r>
            <w:r>
              <w:rPr>
                <w:rFonts w:ascii="Times New Roman"/>
                <w:b w:val="false"/>
                <w:i w:val="false"/>
                <w:color w:val="000000"/>
                <w:sz w:val="20"/>
              </w:rPr>
              <w:t xml:space="preserve"> әдістерімен сенсибилизациялауды анықтау. ECHA "Терінің сенсибилизациясы" атты 10.2021 жылғы ұсынымдары негізінде МЕМСТ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