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5c34" w14:textId="bc35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22 қыркүйектегі № 122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20 желтоқсандағы № 202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келісімнің 3-бабының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 бекіту туралы" 2015 жылғы 22 қыркүйектегі № 122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2-тармақта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"в) өздігінен жүретін машиналар мен техниканың басқа түрлері паспорттының бірыңғай нысанына және Еуразиялық экономикалық комиссия Алқасының 2015 жылғы 18 тамыздағы № 100 шешімімен бекітілген Өздігінен жүретін машинаның және басқа да техника түрлері паспортының бірыңғай нысанын толтыру тәртібіне сәйкес өздігінен жүретін машиналар мен техниканың басқа түрлерінің паспорттарын:</w:t>
      </w:r>
    </w:p>
    <w:bookmarkEnd w:id="3"/>
    <w:p>
      <w:pPr>
        <w:spacing w:after="0"/>
        <w:ind w:left="0"/>
        <w:jc w:val="both"/>
      </w:pPr>
      <w:r>
        <w:rPr>
          <w:rFonts w:ascii="Times New Roman"/>
          <w:b w:val="false"/>
          <w:i w:val="false"/>
          <w:color w:val="000000"/>
          <w:sz w:val="28"/>
        </w:rPr>
        <w:t>
      Ресей Федерациясында – қоса алғанда 2022 жылғы 1 қарашаға дейін;</w:t>
      </w:r>
    </w:p>
    <w:p>
      <w:pPr>
        <w:spacing w:after="0"/>
        <w:ind w:left="0"/>
        <w:jc w:val="both"/>
      </w:pPr>
      <w:r>
        <w:rPr>
          <w:rFonts w:ascii="Times New Roman"/>
          <w:b w:val="false"/>
          <w:i w:val="false"/>
          <w:color w:val="000000"/>
          <w:sz w:val="28"/>
        </w:rPr>
        <w:t xml:space="preserve">
      Беларусь Республикасы мен Қазақстан Республикасында – қоса алғанда 2023 жылғы 31 наурызға дейін; </w:t>
      </w:r>
    </w:p>
    <w:p>
      <w:pPr>
        <w:spacing w:after="0"/>
        <w:ind w:left="0"/>
        <w:jc w:val="both"/>
      </w:pPr>
      <w:r>
        <w:rPr>
          <w:rFonts w:ascii="Times New Roman"/>
          <w:b w:val="false"/>
          <w:i w:val="false"/>
          <w:color w:val="000000"/>
          <w:sz w:val="28"/>
        </w:rPr>
        <w:t>
      Армения Республикасы мен Қырғыз Республикасында – қоса алғанда 2023 жылғы 31 мамырға дейін ресімдеуге жол беріледі;";</w:t>
      </w:r>
    </w:p>
    <w:bookmarkStart w:name="z6" w:id="4"/>
    <w:p>
      <w:pPr>
        <w:spacing w:after="0"/>
        <w:ind w:left="0"/>
        <w:jc w:val="both"/>
      </w:pPr>
      <w:r>
        <w:rPr>
          <w:rFonts w:ascii="Times New Roman"/>
          <w:b w:val="false"/>
          <w:i w:val="false"/>
          <w:color w:val="000000"/>
          <w:sz w:val="28"/>
        </w:rPr>
        <w:t>
      "д" тармақшадағы "жол берілмейді деп белгіленсін." деген сөздер "жол берілмейді;" деген сөздермен ауыстырылып, мынадай мазмұндағы "ж" тармақшамен толықтырылсын:</w:t>
      </w:r>
    </w:p>
    <w:bookmarkEnd w:id="4"/>
    <w:bookmarkStart w:name="z7" w:id="5"/>
    <w:p>
      <w:pPr>
        <w:spacing w:after="0"/>
        <w:ind w:left="0"/>
        <w:jc w:val="both"/>
      </w:pPr>
      <w:r>
        <w:rPr>
          <w:rFonts w:ascii="Times New Roman"/>
          <w:b w:val="false"/>
          <w:i w:val="false"/>
          <w:color w:val="000000"/>
          <w:sz w:val="28"/>
        </w:rPr>
        <w:t>
      "ж) 2023 жылғы 1 сәуірден бастап:</w:t>
      </w:r>
    </w:p>
    <w:bookmarkEnd w:id="5"/>
    <w:p>
      <w:pPr>
        <w:spacing w:after="0"/>
        <w:ind w:left="0"/>
        <w:jc w:val="both"/>
      </w:pPr>
      <w:r>
        <w:rPr>
          <w:rFonts w:ascii="Times New Roman"/>
          <w:b w:val="false"/>
          <w:i w:val="false"/>
          <w:color w:val="000000"/>
          <w:sz w:val="28"/>
        </w:rPr>
        <w:t>
      мүше мемлекеттерде дайындалған және (немесе) 2023 жылғы 31 наурыздан кейін мүше мемлекеттерде айналысқа шығарылған өздігінен жүретін машиналар мен техниканың басқа да түрлері Тәртіпке сәйкес ресімделген электрондық паспорттары болған кезде ғана Беларусь Республикасында, Қазақстан Республикасында және Ресей Федерациясында тіркеледі;</w:t>
      </w:r>
    </w:p>
    <w:p>
      <w:pPr>
        <w:spacing w:after="0"/>
        <w:ind w:left="0"/>
        <w:jc w:val="both"/>
      </w:pPr>
      <w:r>
        <w:rPr>
          <w:rFonts w:ascii="Times New Roman"/>
          <w:b w:val="false"/>
          <w:i w:val="false"/>
          <w:color w:val="000000"/>
          <w:sz w:val="28"/>
        </w:rPr>
        <w:t>
      Беларусь Республикасына, Қазақстан Республикасына және Ресей Федерациясына 2023 жылғы 31 наурыздан кейін бірыңғай нысан бойынша ресімделген паспорты бар өздігінен жүретін машиналар мен техниканың басқа да түрлері жеткізілген жағдайда, оларға Тәртіпке сәйкес электрондық паспорт ресімделеді деп белгіленсін.";</w:t>
      </w:r>
    </w:p>
    <w:bookmarkStart w:name="z8" w:id="6"/>
    <w:p>
      <w:pPr>
        <w:spacing w:after="0"/>
        <w:ind w:left="0"/>
        <w:jc w:val="both"/>
      </w:pPr>
      <w:r>
        <w:rPr>
          <w:rFonts w:ascii="Times New Roman"/>
          <w:b w:val="false"/>
          <w:i w:val="false"/>
          <w:color w:val="000000"/>
          <w:sz w:val="28"/>
        </w:rPr>
        <w:t>
      б) мынадай мазмұндағы 3</w:t>
      </w:r>
      <w:r>
        <w:rPr>
          <w:rFonts w:ascii="Times New Roman"/>
          <w:b w:val="false"/>
          <w:i w:val="false"/>
          <w:color w:val="000000"/>
          <w:vertAlign w:val="superscript"/>
        </w:rPr>
        <w:t>4</w:t>
      </w:r>
      <w:r>
        <w:rPr>
          <w:rFonts w:ascii="Times New Roman"/>
          <w:b w:val="false"/>
          <w:i w:val="false"/>
          <w:color w:val="000000"/>
          <w:sz w:val="28"/>
        </w:rPr>
        <w:t>-тармақпен толықтырылсын:</w:t>
      </w:r>
    </w:p>
    <w:bookmarkEnd w:id="6"/>
    <w:bookmarkStart w:name="z9" w:id="7"/>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4</w:t>
      </w:r>
      <w:r>
        <w:rPr>
          <w:rFonts w:ascii="Times New Roman"/>
          <w:b w:val="false"/>
          <w:i w:val="false"/>
          <w:color w:val="000000"/>
          <w:sz w:val="28"/>
        </w:rPr>
        <w:t>. Беларусь Республикасының, Қазақстан Республикасы мен Ресей Федерациясының уәкілетті органдары электрондық паспорттар немесе қоса алғанда 2023 жылғы 31 наурызға дейін бірыңғай нысан бойынша ресімделген паспорттар болған кезде айналысқа шығарылған өздігінен жүретін машиналар мен техниканың басқа да түрлеріне қатысты тіркеу әрекеттерін жүзеге асыру мүмкіндігін қамтамасыз етсін, Армения Республикасы мен Қырғыз Республикасының уәкілетті органдары электрондық паспорттар немесе қоса алғанда 2023 жылғы 31 мамырға дейін бірыңғай нысан бойынша ресімделген паспорттар болған кезде осындай тіркеу әрекеттерін жүзеге асыру мүмкіндігін қамтамасыз етсін.".</w:t>
      </w:r>
    </w:p>
    <w:bookmarkEnd w:id="7"/>
    <w:bookmarkStart w:name="z10" w:id="8"/>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2022 жылғы 16 желтоқсаннан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