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b63a" w14:textId="28db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бұйымдардың биологиялық әсерін бағалау мақсатында зерттеулер (сынақтар) жүргізу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17 наурыздағы № 26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31-бабының </w:t>
      </w:r>
      <w:r>
        <w:rPr>
          <w:rFonts w:ascii="Times New Roman"/>
          <w:b w:val="false"/>
          <w:i w:val="false"/>
          <w:color w:val="000000"/>
          <w:sz w:val="28"/>
        </w:rPr>
        <w:t>2-тармағына</w:t>
      </w:r>
      <w:r>
        <w:rPr>
          <w:rFonts w:ascii="Times New Roman"/>
          <w:b w:val="false"/>
          <w:i w:val="false"/>
          <w:color w:val="000000"/>
          <w:sz w:val="28"/>
        </w:rPr>
        <w:t>, Еуразиялық экономикалық одақ шеңберінде 2014 жылғы 23 желтоқсандағы медициналық бұйымдар (медициналық мақсаттағы бұйымдар мен медициналық техника) айналысының бірыңғай қағидаттары мен қағидалары туралы Келісімнің 4-бабының 4 және 5-тармақтарына, Жоғары Еуразиялық экономикалық кеңестің 2014 жылғы 23 желтоқсандағы № 98 шешімімен бекітілген Еуразиялық экономикалық комиссияның Жұмысы регламентіне № 1 қосымшаның 105 және 106-тармақтарымен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кеңесінің 2016 жылғы 16 мамырдағы № 38 шешімімен бекітілген Медициналық бұйымдардың биологиялық әсерін бағалау мақсатында зерттеулер (сынақтар) жүргізу қағидаларына (бұдан әрі – Қағидалар) қосымшаға сәйкес өзгерістер енгізілсін. </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осы Шешім күшіне енген күнге дейін осындай зерттеулер (сынақтар) жүргізуге құқығы бар уәкілетті ұйыммен жасалған азаматтық-құқықтық шартқа сәйкес медициналық бұйымдардың биологиялық әсерін бағалау мақсатында зерттеулер (сынақтар) жүргізу осы Шарт жасалған кезде қолданыста болған редакциядағы Қағидаларға сәйкес жүзеге асырылады;</w:t>
      </w:r>
    </w:p>
    <w:bookmarkEnd w:id="3"/>
    <w:bookmarkStart w:name="z5" w:id="4"/>
    <w:p>
      <w:pPr>
        <w:spacing w:after="0"/>
        <w:ind w:left="0"/>
        <w:jc w:val="both"/>
      </w:pPr>
      <w:r>
        <w:rPr>
          <w:rFonts w:ascii="Times New Roman"/>
          <w:b w:val="false"/>
          <w:i w:val="false"/>
          <w:color w:val="000000"/>
          <w:sz w:val="28"/>
        </w:rPr>
        <w:t>
      азаматтық-құқықтық шарт жасасу кезінде қолданыста болған редакциядағы Қағидаларға қосымшада көзделген нысан бойынша берілген медициналық бұйымдардың биологиялық әсерін бағалау мақсатында зерттеулер (сынақтар) хаттамалары Еуразиялық экономикалық одақ шеңберінде медициналық бұйымдарды тіркеу үшін қабылданады деп белгіленсін.</w:t>
      </w:r>
    </w:p>
    <w:bookmarkEnd w:id="4"/>
    <w:bookmarkStart w:name="z6" w:id="5"/>
    <w:p>
      <w:pPr>
        <w:spacing w:after="0"/>
        <w:ind w:left="0"/>
        <w:jc w:val="both"/>
      </w:pPr>
      <w:r>
        <w:rPr>
          <w:rFonts w:ascii="Times New Roman"/>
          <w:b w:val="false"/>
          <w:i w:val="false"/>
          <w:color w:val="000000"/>
          <w:sz w:val="28"/>
        </w:rPr>
        <w:t xml:space="preserve">
      3. Осы Шешім ресми жарияланған күнінен бастап күнтізбелік 180 күн өткен соң күшіне енеді. </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7 наурыздағы</w:t>
            </w:r>
            <w:r>
              <w:br/>
            </w:r>
            <w:r>
              <w:rPr>
                <w:rFonts w:ascii="Times New Roman"/>
                <w:b w:val="false"/>
                <w:i w:val="false"/>
                <w:color w:val="000000"/>
                <w:sz w:val="20"/>
              </w:rPr>
              <w:t>№ 26 шешіміне</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Медициналық бұйымдардың биологиялық әсерін бағалау мақсатында зерттеулер (сынақтар) жүргізу қағидаларына енгізілетін </w:t>
      </w:r>
    </w:p>
    <w:bookmarkEnd w:id="7"/>
    <w:bookmarkStart w:name="z10" w:id="8"/>
    <w:p>
      <w:pPr>
        <w:spacing w:after="0"/>
        <w:ind w:left="0"/>
        <w:jc w:val="left"/>
      </w:pPr>
      <w:r>
        <w:rPr>
          <w:rFonts w:ascii="Times New Roman"/>
          <w:b/>
          <w:i w:val="false"/>
          <w:color w:val="000000"/>
        </w:rPr>
        <w:t xml:space="preserve"> ӨЗГЕРІСТЕР</w:t>
      </w:r>
    </w:p>
    <w:bookmarkEnd w:id="8"/>
    <w:bookmarkStart w:name="z11" w:id="9"/>
    <w:p>
      <w:pPr>
        <w:spacing w:after="0"/>
        <w:ind w:left="0"/>
        <w:jc w:val="both"/>
      </w:pPr>
      <w:r>
        <w:rPr>
          <w:rFonts w:ascii="Times New Roman"/>
          <w:b w:val="false"/>
          <w:i w:val="false"/>
          <w:color w:val="000000"/>
          <w:sz w:val="28"/>
        </w:rPr>
        <w:t>
      Қағидалар мынадай редакцияда жазылсын: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2016 жылғы 16 мамырдағы</w:t>
            </w:r>
            <w:r>
              <w:br/>
            </w:r>
            <w:r>
              <w:rPr>
                <w:rFonts w:ascii="Times New Roman"/>
                <w:b w:val="false"/>
                <w:i w:val="false"/>
                <w:color w:val="000000"/>
                <w:sz w:val="20"/>
              </w:rPr>
              <w:t>№ 38 шешімімен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26 шешімі редакциясында)</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Медициналық бұйымдардың биологиялық әсерін бағалау мақсатында зерттеулер (сынақтар) жүргізу </w:t>
      </w:r>
    </w:p>
    <w:bookmarkStart w:name="z13" w:id="10"/>
    <w:p>
      <w:pPr>
        <w:spacing w:after="0"/>
        <w:ind w:left="0"/>
        <w:jc w:val="left"/>
      </w:pPr>
      <w:r>
        <w:rPr>
          <w:rFonts w:ascii="Times New Roman"/>
          <w:b/>
          <w:i w:val="false"/>
          <w:color w:val="000000"/>
        </w:rPr>
        <w:t xml:space="preserve"> ҚАҒИДАЛАРЫ</w:t>
      </w:r>
    </w:p>
    <w:bookmarkEnd w:id="10"/>
    <w:bookmarkStart w:name="z14" w:id="11"/>
    <w:p>
      <w:pPr>
        <w:spacing w:after="0"/>
        <w:ind w:left="0"/>
        <w:jc w:val="left"/>
      </w:pPr>
      <w:r>
        <w:rPr>
          <w:rFonts w:ascii="Times New Roman"/>
          <w:b/>
          <w:i w:val="false"/>
          <w:color w:val="000000"/>
        </w:rPr>
        <w:t xml:space="preserve"> I. Жалпы ережелер </w:t>
      </w:r>
    </w:p>
    <w:bookmarkEnd w:id="11"/>
    <w:bookmarkStart w:name="z15" w:id="12"/>
    <w:p>
      <w:pPr>
        <w:spacing w:after="0"/>
        <w:ind w:left="0"/>
        <w:jc w:val="both"/>
      </w:pPr>
      <w:r>
        <w:rPr>
          <w:rFonts w:ascii="Times New Roman"/>
          <w:b w:val="false"/>
          <w:i w:val="false"/>
          <w:color w:val="000000"/>
          <w:sz w:val="28"/>
        </w:rPr>
        <w:t>
      1. Осы Қағидалар Еуразиялық экономикалық одақ (бұдан әрі – Одақ) шеңберінде зерттеулер (сынақтар) жүргізуге құқығы бар уәкілетті ұйымдарға (бұдан әрі – уәкілетті ұйымдар) қойылатын талаптарды қоса алғанда, тіркеуге арналған медициналық бұйымдардың биологиялық әсерін бағалау (бұдан әрі – зерттеулер (сынақтар)) мақсатында зерттеулер (сынақтар) жүргізу тәртібін белгілейді.</w:t>
      </w:r>
    </w:p>
    <w:bookmarkEnd w:id="12"/>
    <w:bookmarkStart w:name="z16" w:id="13"/>
    <w:p>
      <w:pPr>
        <w:spacing w:after="0"/>
        <w:ind w:left="0"/>
        <w:jc w:val="both"/>
      </w:pPr>
      <w:r>
        <w:rPr>
          <w:rFonts w:ascii="Times New Roman"/>
          <w:b w:val="false"/>
          <w:i w:val="false"/>
          <w:color w:val="000000"/>
          <w:sz w:val="28"/>
        </w:rPr>
        <w:t>
      2. Осы Қағидалардың мақсаттары үшін мыналарды білдіретін ұғымдар пайдаланылады:</w:t>
      </w:r>
    </w:p>
    <w:bookmarkEnd w:id="13"/>
    <w:bookmarkStart w:name="z17" w:id="14"/>
    <w:p>
      <w:pPr>
        <w:spacing w:after="0"/>
        <w:ind w:left="0"/>
        <w:jc w:val="both"/>
      </w:pPr>
      <w:r>
        <w:rPr>
          <w:rFonts w:ascii="Times New Roman"/>
          <w:b w:val="false"/>
          <w:i w:val="false"/>
          <w:color w:val="000000"/>
          <w:sz w:val="28"/>
        </w:rPr>
        <w:t>
      "медициналық бұйым санаты" – медициналық бұйымның тобына, түріне және байланыс ұзақтығына қарай медициналық бұйымның биологиялық әсерін бағалау әдістерін таңдау кезінде айқындалатын медициналық бұйымның сыныптамалық белгісі;</w:t>
      </w:r>
    </w:p>
    <w:bookmarkEnd w:id="14"/>
    <w:bookmarkStart w:name="z18" w:id="15"/>
    <w:p>
      <w:pPr>
        <w:spacing w:after="0"/>
        <w:ind w:left="0"/>
        <w:jc w:val="both"/>
      </w:pPr>
      <w:r>
        <w:rPr>
          <w:rFonts w:ascii="Times New Roman"/>
          <w:b w:val="false"/>
          <w:i w:val="false"/>
          <w:color w:val="000000"/>
          <w:sz w:val="28"/>
        </w:rPr>
        <w:t>
      "материал" – медициналық бұйым немесе оның бөлігі ретінде қолданылатын, тіршілікке қабілетсіз биологиялық матаны (метаболизмі немесе көбеюі үшін әлеуеті жоқ) қоса алғанда, синтетикалық немесе табиғи полимер, металл, қорытпа, керамика немесе басқа да тіршілікке қабілетсіз материал;</w:t>
      </w:r>
    </w:p>
    <w:bookmarkEnd w:id="15"/>
    <w:bookmarkStart w:name="z19" w:id="16"/>
    <w:p>
      <w:pPr>
        <w:spacing w:after="0"/>
        <w:ind w:left="0"/>
        <w:jc w:val="both"/>
      </w:pPr>
      <w:r>
        <w:rPr>
          <w:rFonts w:ascii="Times New Roman"/>
          <w:b w:val="false"/>
          <w:i w:val="false"/>
          <w:color w:val="000000"/>
          <w:sz w:val="28"/>
        </w:rPr>
        <w:t>
      "медициналық бұйым үлгісі" – тікелей зерттеуге (сынауға) жататын бұйым немесе оның репрезентативтік бөлігі;</w:t>
      </w:r>
    </w:p>
    <w:bookmarkEnd w:id="16"/>
    <w:bookmarkStart w:name="z20" w:id="17"/>
    <w:p>
      <w:pPr>
        <w:spacing w:after="0"/>
        <w:ind w:left="0"/>
        <w:jc w:val="both"/>
      </w:pPr>
      <w:r>
        <w:rPr>
          <w:rFonts w:ascii="Times New Roman"/>
          <w:b w:val="false"/>
          <w:i w:val="false"/>
          <w:color w:val="000000"/>
          <w:sz w:val="28"/>
        </w:rPr>
        <w:t>
      "медициналық бұйымның типтік үлгісі" – бір санатқа жататын, бір өндіруші бірыңғай техникалық құжаттама бойынша өндірген және құрамы (материалы), қолданылу саласы мен шарттары бірдей медициналық бұйымдар тобынан таңдалған үлгі. Бұл ретте медициналық бұйымдардың құрамы бойынша типтік үлгілерді іріктеу осы топтағы жекелеген модельдердің (маркалардың) медициналық бұйымдарының қасиеттеріндегі айырмашылықтарды ескере отырып, біртекті медициналық бұйымдар тобының бүкіл жиынтығын көрсетуі тиіс.</w:t>
      </w:r>
    </w:p>
    <w:bookmarkEnd w:id="17"/>
    <w:bookmarkStart w:name="z21" w:id="18"/>
    <w:p>
      <w:pPr>
        <w:spacing w:after="0"/>
        <w:ind w:left="0"/>
        <w:jc w:val="both"/>
      </w:pPr>
      <w:r>
        <w:rPr>
          <w:rFonts w:ascii="Times New Roman"/>
          <w:b w:val="false"/>
          <w:i w:val="false"/>
          <w:color w:val="000000"/>
          <w:sz w:val="28"/>
        </w:rPr>
        <w:t>
      Осы Қағидаларда пайдаланылатын өзге де ұғымдар Одақ органдарының медициналық бұйымдардың айналысы саласындағы актілерінде айқындалған мәндерде қолданылады.</w:t>
      </w:r>
    </w:p>
    <w:bookmarkEnd w:id="18"/>
    <w:bookmarkStart w:name="z22" w:id="19"/>
    <w:p>
      <w:pPr>
        <w:spacing w:after="0"/>
        <w:ind w:left="0"/>
        <w:jc w:val="both"/>
      </w:pPr>
      <w:r>
        <w:rPr>
          <w:rFonts w:ascii="Times New Roman"/>
          <w:b w:val="false"/>
          <w:i w:val="false"/>
          <w:color w:val="000000"/>
          <w:sz w:val="28"/>
        </w:rPr>
        <w:t xml:space="preserve">
      3. Зерттеулер (сынақтар) Еуразиялық экономикалық комиссия кеңесінің 2016 жылғы 12 ақпандағы №27 шешімімен бекітілген Медициналық бұйымдардың қауіпсіздігі мен тиімділігінің ортақ талаптарын, оларды таңбалауға және олардың пайдалану құжаттамасына қойылатын талаптарға (бұдан әрі – жалпы талаптар) сәйкестігін белгілеу мақсатында жүргізіледі. </w:t>
      </w:r>
    </w:p>
    <w:bookmarkEnd w:id="19"/>
    <w:bookmarkStart w:name="z23" w:id="20"/>
    <w:p>
      <w:pPr>
        <w:spacing w:after="0"/>
        <w:ind w:left="0"/>
        <w:jc w:val="both"/>
      </w:pPr>
      <w:r>
        <w:rPr>
          <w:rFonts w:ascii="Times New Roman"/>
          <w:b w:val="false"/>
          <w:i w:val="false"/>
          <w:color w:val="000000"/>
          <w:sz w:val="28"/>
        </w:rPr>
        <w:t>
      4. Зерттеулер (сынақтар) жүргізу кезінде стандарттардың тізбесіне енгізілген стандарттардың талаптары қолданылады, оларды қолдану нәтижесінде медициналық бұйымдардың Жалпы талаптарға сәйкестігін ерікті негізде толық немесе ішінара сақтау қамтамасыз етіледі, сондай-ақ Одаққа мүше мемлекеттің (бұдан әрі – мүше мемлекет) заңнамасына сәйкес аттестатталған (валидацияланған) және бекітілген зерттеулер (сынақтар) әдістері (әдістемелері) қолданылады.</w:t>
      </w:r>
    </w:p>
    <w:bookmarkEnd w:id="20"/>
    <w:bookmarkStart w:name="z24" w:id="21"/>
    <w:p>
      <w:pPr>
        <w:spacing w:after="0"/>
        <w:ind w:left="0"/>
        <w:jc w:val="both"/>
      </w:pPr>
      <w:r>
        <w:rPr>
          <w:rFonts w:ascii="Times New Roman"/>
          <w:b w:val="false"/>
          <w:i w:val="false"/>
          <w:color w:val="000000"/>
          <w:sz w:val="28"/>
        </w:rPr>
        <w:t xml:space="preserve">
      5. Зерттеулер (сынақтар) өтініш беруші таңдаған, мәліметтері медициналық бұйымдарды тіркеу мақсатында оларға зерттеулер (сынақтар) жүргізуге құқығы бар уәкілетті ұйымдардың бірыңғай тізіліміне (бұдан әрі – уәкілетті ұйымдардың тізілімі) енгізілген сынақ зертханаларында (орталықтарында) жүргізіледі. </w:t>
      </w:r>
    </w:p>
    <w:bookmarkEnd w:id="21"/>
    <w:bookmarkStart w:name="z25" w:id="22"/>
    <w:p>
      <w:pPr>
        <w:spacing w:after="0"/>
        <w:ind w:left="0"/>
        <w:jc w:val="both"/>
      </w:pPr>
      <w:r>
        <w:rPr>
          <w:rFonts w:ascii="Times New Roman"/>
          <w:b w:val="false"/>
          <w:i w:val="false"/>
          <w:color w:val="000000"/>
          <w:sz w:val="28"/>
        </w:rPr>
        <w:t>
      Уәкілетті ұйымдардың тізілімін қалыптастыруды және жүргізуді Еуразиялық экономикалық комиссия (бұдан әрі – Комиссия) Кеңесінің 2016 жылғы 12 ақпандағы №30 шешімімен бекітілген Медициналық бұйымдар айналысы саласындағы ақпараттық жүйені қалыптастыру және жүргізу тәртібіне сәйкес жүзеге асырады. Одақтың интеграцияланған ақпараттық жүйесінің құралдарын пайдалана отырып, мүше мемлекеттердің медициналық бұйымдардың айналысы саласындағы қызметті жүзеге асыруға және (немесе) үйлестіруге уәкілеттік берілген мемлекеттік билік органдары (бұдан әрі – уәкілетті органдар) ұсынатын мәліметтер негізінде жасалған.</w:t>
      </w:r>
    </w:p>
    <w:bookmarkEnd w:id="22"/>
    <w:bookmarkStart w:name="z26" w:id="23"/>
    <w:p>
      <w:pPr>
        <w:spacing w:after="0"/>
        <w:ind w:left="0"/>
        <w:jc w:val="both"/>
      </w:pPr>
      <w:r>
        <w:rPr>
          <w:rFonts w:ascii="Times New Roman"/>
          <w:b w:val="false"/>
          <w:i w:val="false"/>
          <w:color w:val="000000"/>
          <w:sz w:val="28"/>
        </w:rPr>
        <w:t>
      6. Зерттеулер (сынақтар) көрсетілген өзара іс-қимыл (байланыс) олардың функцияларын орындау үшін қажетті болып табылатын адам денесінің бетімен, оның шырышты қабаттарымен, организмнің ішкі орталарымен тікелей немесе жанама жанасатын медициналық бұйымдарға және (немесе) оларға керек-жарақтарға қатысты жүргізіледі.</w:t>
      </w:r>
    </w:p>
    <w:bookmarkEnd w:id="23"/>
    <w:bookmarkStart w:name="z27" w:id="24"/>
    <w:p>
      <w:pPr>
        <w:spacing w:after="0"/>
        <w:ind w:left="0"/>
        <w:jc w:val="both"/>
      </w:pPr>
      <w:r>
        <w:rPr>
          <w:rFonts w:ascii="Times New Roman"/>
          <w:b w:val="false"/>
          <w:i w:val="false"/>
          <w:color w:val="000000"/>
          <w:sz w:val="28"/>
        </w:rPr>
        <w:t>
      7. Егер ұсынылған медициналық бұйымның үлгілері (үлгісі) қауіпсіздік талаптарына сәйкес келмеген жағдайда, зерттеулердің (сынақтардың) нәтижелері теріс болып есептеледі.</w:t>
      </w:r>
    </w:p>
    <w:bookmarkEnd w:id="24"/>
    <w:bookmarkStart w:name="z28" w:id="25"/>
    <w:p>
      <w:pPr>
        <w:spacing w:after="0"/>
        <w:ind w:left="0"/>
        <w:jc w:val="both"/>
      </w:pPr>
      <w:r>
        <w:rPr>
          <w:rFonts w:ascii="Times New Roman"/>
          <w:b w:val="false"/>
          <w:i w:val="false"/>
          <w:color w:val="000000"/>
          <w:sz w:val="28"/>
        </w:rPr>
        <w:t>
      8. Зерттеулер (сынақтар) жүргізетін уәкілетті ұйым, сондай-ақ осы ұйымның зерттеулер (сынақтар) жүргізетін мамандары медициналық бұйымды өндірушімен, оның уәкілетті өкілімен немесе зерттеулер (сынақтар) нәтижелеріне мүдделі басқа да тұлғалармен олардың бейтараптығына әсер ететін қатынастарда бола алмайды.</w:t>
      </w:r>
    </w:p>
    <w:bookmarkEnd w:id="25"/>
    <w:bookmarkStart w:name="z29" w:id="26"/>
    <w:p>
      <w:pPr>
        <w:spacing w:after="0"/>
        <w:ind w:left="0"/>
        <w:jc w:val="both"/>
      </w:pPr>
      <w:r>
        <w:rPr>
          <w:rFonts w:ascii="Times New Roman"/>
          <w:b w:val="false"/>
          <w:i w:val="false"/>
          <w:color w:val="000000"/>
          <w:sz w:val="28"/>
        </w:rPr>
        <w:t>
      Зерттеулер (сынақтар) жүргізетін уәкілетті ұйымның бейтараптығына қатер төндіретін коммерциялық, қаржылық немесе өзге де қысымға жол берілмейді.</w:t>
      </w:r>
    </w:p>
    <w:bookmarkEnd w:id="26"/>
    <w:bookmarkStart w:name="z30" w:id="27"/>
    <w:p>
      <w:pPr>
        <w:spacing w:after="0"/>
        <w:ind w:left="0"/>
        <w:jc w:val="both"/>
      </w:pPr>
      <w:r>
        <w:rPr>
          <w:rFonts w:ascii="Times New Roman"/>
          <w:b w:val="false"/>
          <w:i w:val="false"/>
          <w:color w:val="000000"/>
          <w:sz w:val="28"/>
        </w:rPr>
        <w:t xml:space="preserve">
      II. Зерттеулер (сынақтар) жүргізу тәртібі </w:t>
      </w:r>
    </w:p>
    <w:bookmarkEnd w:id="27"/>
    <w:bookmarkStart w:name="z31" w:id="28"/>
    <w:p>
      <w:pPr>
        <w:spacing w:after="0"/>
        <w:ind w:left="0"/>
        <w:jc w:val="both"/>
      </w:pPr>
      <w:r>
        <w:rPr>
          <w:rFonts w:ascii="Times New Roman"/>
          <w:b w:val="false"/>
          <w:i w:val="false"/>
          <w:color w:val="000000"/>
          <w:sz w:val="28"/>
        </w:rPr>
        <w:t>
      9. Зерттеулер (сынақтар) мыналарды қамтиды:</w:t>
      </w:r>
    </w:p>
    <w:bookmarkEnd w:id="28"/>
    <w:bookmarkStart w:name="z32" w:id="29"/>
    <w:p>
      <w:pPr>
        <w:spacing w:after="0"/>
        <w:ind w:left="0"/>
        <w:jc w:val="both"/>
      </w:pPr>
      <w:r>
        <w:rPr>
          <w:rFonts w:ascii="Times New Roman"/>
          <w:b w:val="false"/>
          <w:i w:val="false"/>
          <w:color w:val="000000"/>
          <w:sz w:val="28"/>
        </w:rPr>
        <w:t>
      а) санитариялық-химиялық көрсеткіштерді айқындау;</w:t>
      </w:r>
    </w:p>
    <w:bookmarkEnd w:id="29"/>
    <w:bookmarkStart w:name="z33" w:id="30"/>
    <w:p>
      <w:pPr>
        <w:spacing w:after="0"/>
        <w:ind w:left="0"/>
        <w:jc w:val="both"/>
      </w:pPr>
      <w:r>
        <w:rPr>
          <w:rFonts w:ascii="Times New Roman"/>
          <w:b w:val="false"/>
          <w:i w:val="false"/>
          <w:color w:val="000000"/>
          <w:sz w:val="28"/>
        </w:rPr>
        <w:t>
      б) </w:t>
      </w:r>
      <w:r>
        <w:rPr>
          <w:rFonts w:ascii="Times New Roman"/>
          <w:b w:val="false"/>
          <w:i/>
          <w:color w:val="000000"/>
          <w:sz w:val="28"/>
        </w:rPr>
        <w:t>in vitro</w:t>
      </w:r>
      <w:r>
        <w:rPr>
          <w:rFonts w:ascii="Times New Roman"/>
          <w:b w:val="false"/>
          <w:i w:val="false"/>
          <w:color w:val="000000"/>
          <w:sz w:val="28"/>
        </w:rPr>
        <w:t xml:space="preserve"> және </w:t>
      </w:r>
      <w:r>
        <w:rPr>
          <w:rFonts w:ascii="Times New Roman"/>
          <w:b w:val="false"/>
          <w:i/>
          <w:color w:val="000000"/>
          <w:sz w:val="28"/>
        </w:rPr>
        <w:t>in vivo</w:t>
      </w:r>
      <w:r>
        <w:rPr>
          <w:rFonts w:ascii="Times New Roman"/>
          <w:b w:val="false"/>
          <w:i w:val="false"/>
          <w:color w:val="000000"/>
          <w:sz w:val="28"/>
        </w:rPr>
        <w:t xml:space="preserve"> жағдайларында биологиялық әсерді бағалау. Биологиялық әсер ету түрлері медициналық бұйымның санатына қарай бағалауға жатады;</w:t>
      </w:r>
    </w:p>
    <w:bookmarkEnd w:id="30"/>
    <w:bookmarkStart w:name="z34" w:id="31"/>
    <w:p>
      <w:pPr>
        <w:spacing w:after="0"/>
        <w:ind w:left="0"/>
        <w:jc w:val="both"/>
      </w:pPr>
      <w:r>
        <w:rPr>
          <w:rFonts w:ascii="Times New Roman"/>
          <w:b w:val="false"/>
          <w:i w:val="false"/>
          <w:color w:val="000000"/>
          <w:sz w:val="28"/>
        </w:rPr>
        <w:t>
      в) микробиологиялық зерттеулер (сынақтар).</w:t>
      </w:r>
    </w:p>
    <w:bookmarkEnd w:id="31"/>
    <w:bookmarkStart w:name="z35" w:id="32"/>
    <w:p>
      <w:pPr>
        <w:spacing w:after="0"/>
        <w:ind w:left="0"/>
        <w:jc w:val="both"/>
      </w:pPr>
      <w:r>
        <w:rPr>
          <w:rFonts w:ascii="Times New Roman"/>
          <w:b w:val="false"/>
          <w:i w:val="false"/>
          <w:color w:val="000000"/>
          <w:sz w:val="28"/>
        </w:rPr>
        <w:t>
      10. Зерттеулер (сынақтар) жүргізу үшін өтініш беруші уәкілетті ұйымға мынадай ақпаратты қамтитын өтінім береді:</w:t>
      </w:r>
    </w:p>
    <w:bookmarkEnd w:id="32"/>
    <w:bookmarkStart w:name="z36" w:id="33"/>
    <w:p>
      <w:pPr>
        <w:spacing w:after="0"/>
        <w:ind w:left="0"/>
        <w:jc w:val="both"/>
      </w:pPr>
      <w:r>
        <w:rPr>
          <w:rFonts w:ascii="Times New Roman"/>
          <w:b w:val="false"/>
          <w:i w:val="false"/>
          <w:color w:val="000000"/>
          <w:sz w:val="28"/>
        </w:rPr>
        <w:t>
      а) медициналық бұйымның атауы;</w:t>
      </w:r>
    </w:p>
    <w:bookmarkEnd w:id="33"/>
    <w:bookmarkStart w:name="z37" w:id="34"/>
    <w:p>
      <w:pPr>
        <w:spacing w:after="0"/>
        <w:ind w:left="0"/>
        <w:jc w:val="both"/>
      </w:pPr>
      <w:r>
        <w:rPr>
          <w:rFonts w:ascii="Times New Roman"/>
          <w:b w:val="false"/>
          <w:i w:val="false"/>
          <w:color w:val="000000"/>
          <w:sz w:val="28"/>
        </w:rPr>
        <w:t>
      б) өтініш берушінің атауы, оның орналасқан жері (заңды тұлғаның мекенжайы) – заңды тұлға үшін немесе тегі, аты, әкесінің аты (бар болса), тұрғылықты жері – дара кәсіпкер ретінде тіркелген жеке тұлға үшін, заңды тұлғаның немесе жеке тұлғаның дара кәсіпкер ретінде мемлекеттік тіркелуі туралы мәліметтер, сондай-ақ өтініш берушінің байланыс деректері (телефон нөмірі, электрондық пошта мекенжайы);</w:t>
      </w:r>
    </w:p>
    <w:bookmarkEnd w:id="34"/>
    <w:bookmarkStart w:name="z38" w:id="35"/>
    <w:p>
      <w:pPr>
        <w:spacing w:after="0"/>
        <w:ind w:left="0"/>
        <w:jc w:val="both"/>
      </w:pPr>
      <w:r>
        <w:rPr>
          <w:rFonts w:ascii="Times New Roman"/>
          <w:b w:val="false"/>
          <w:i w:val="false"/>
          <w:color w:val="000000"/>
          <w:sz w:val="28"/>
        </w:rPr>
        <w:t>
      в) өндірушінің атауы, оның орналасқан жері (заңды тұлғаның мекенжайы) – заңды тұлға үшін немесе тегі, аты, әкесінің аты (бар болса), тұрғылықты жері – дара кәсіпкер ретінде тіркелген жеке тұлға үшін;</w:t>
      </w:r>
    </w:p>
    <w:bookmarkEnd w:id="35"/>
    <w:bookmarkStart w:name="z39" w:id="36"/>
    <w:p>
      <w:pPr>
        <w:spacing w:after="0"/>
        <w:ind w:left="0"/>
        <w:jc w:val="both"/>
      </w:pPr>
      <w:r>
        <w:rPr>
          <w:rFonts w:ascii="Times New Roman"/>
          <w:b w:val="false"/>
          <w:i w:val="false"/>
          <w:color w:val="000000"/>
          <w:sz w:val="28"/>
        </w:rPr>
        <w:t xml:space="preserve">
      г) өндірістік алаң (өндірістік алаңдар) туралы мәліметтер – заңды тұлғаның атауы немесе дара кәсіпкер ретінде тіркелген жеке тұлғаның тегі, аты, әкесінің аты (бар болса), сондай-ақ қызметті жүзеге асыру орнының мекенжайы; </w:t>
      </w:r>
    </w:p>
    <w:bookmarkEnd w:id="36"/>
    <w:bookmarkStart w:name="z40" w:id="37"/>
    <w:p>
      <w:pPr>
        <w:spacing w:after="0"/>
        <w:ind w:left="0"/>
        <w:jc w:val="both"/>
      </w:pPr>
      <w:r>
        <w:rPr>
          <w:rFonts w:ascii="Times New Roman"/>
          <w:b w:val="false"/>
          <w:i w:val="false"/>
          <w:color w:val="000000"/>
          <w:sz w:val="28"/>
        </w:rPr>
        <w:t>
      д) медициналық бұйым үлгісінің сәйкестендіру белгілері (маркасы, моделі, массасы, көлемі, өндірілген (дайындалған) күні, жарамдылық мерзімі (қызмет ету мерзімі), каталогтық нөмірі, зауыттық (сериялық) нөмірі (серия, партия (лот) нөмірі) және т. б. (қолданылатын болса));</w:t>
      </w:r>
    </w:p>
    <w:bookmarkEnd w:id="37"/>
    <w:bookmarkStart w:name="z41" w:id="38"/>
    <w:p>
      <w:pPr>
        <w:spacing w:after="0"/>
        <w:ind w:left="0"/>
        <w:jc w:val="both"/>
      </w:pPr>
      <w:r>
        <w:rPr>
          <w:rFonts w:ascii="Times New Roman"/>
          <w:b w:val="false"/>
          <w:i w:val="false"/>
          <w:color w:val="000000"/>
          <w:sz w:val="28"/>
        </w:rPr>
        <w:t>
      е) Еуразиялық экономикалық комиссия Алқасының 2015 жылғы 22 желтоқсандағы №173 шешімімен бекітілген медициналық бұйымдарды қолданудың әлеуетті қатеріне байланысты сыныптау қағидаларына сәйкес айқындалатын медициналық бұйымды қолданудың әлеуетті қатерінің сыныбы;</w:t>
      </w:r>
    </w:p>
    <w:bookmarkEnd w:id="38"/>
    <w:bookmarkStart w:name="z42" w:id="39"/>
    <w:p>
      <w:pPr>
        <w:spacing w:after="0"/>
        <w:ind w:left="0"/>
        <w:jc w:val="both"/>
      </w:pPr>
      <w:r>
        <w:rPr>
          <w:rFonts w:ascii="Times New Roman"/>
          <w:b w:val="false"/>
          <w:i w:val="false"/>
          <w:color w:val="000000"/>
          <w:sz w:val="28"/>
        </w:rPr>
        <w:t>
      ж) медициналық бұйымның мақсаты мен қолданылу саласы.</w:t>
      </w:r>
    </w:p>
    <w:bookmarkEnd w:id="39"/>
    <w:bookmarkStart w:name="z43" w:id="40"/>
    <w:p>
      <w:pPr>
        <w:spacing w:after="0"/>
        <w:ind w:left="0"/>
        <w:jc w:val="both"/>
      </w:pPr>
      <w:r>
        <w:rPr>
          <w:rFonts w:ascii="Times New Roman"/>
          <w:b w:val="false"/>
          <w:i w:val="false"/>
          <w:color w:val="000000"/>
          <w:sz w:val="28"/>
        </w:rPr>
        <w:t>
      11. Өтінімге мынадай құжаттар қоса беріледі:</w:t>
      </w:r>
    </w:p>
    <w:bookmarkEnd w:id="40"/>
    <w:bookmarkStart w:name="z44" w:id="41"/>
    <w:p>
      <w:pPr>
        <w:spacing w:after="0"/>
        <w:ind w:left="0"/>
        <w:jc w:val="both"/>
      </w:pPr>
      <w:r>
        <w:rPr>
          <w:rFonts w:ascii="Times New Roman"/>
          <w:b w:val="false"/>
          <w:i w:val="false"/>
          <w:color w:val="000000"/>
          <w:sz w:val="28"/>
        </w:rPr>
        <w:t xml:space="preserve">
      медициналық бұйымға арналған пайдалану құжаттамасы және медицналық бұйымға арналған техникалық құжаттама (техникалық файл), оның ішінде зерттеулер (сынақтар) жүргізу үшін қажетті жұмыс сызбалары, кестелер мен схемалар. Медициналық бұйымға техникалық файлдың мазмұнына қойылатын талаптар Еуразиялық экономикалық комиссия кеңесінің 2016 жылғы 12 ақпандағы №29 Шешімімен бекітілген Медициналық бұйымдарды клиникалық және клиникалық-зертханалық сынақтан (зерттеуден) өткізу қағидаларына №3 қосымшада, </w:t>
      </w:r>
      <w:r>
        <w:rPr>
          <w:rFonts w:ascii="Times New Roman"/>
          <w:b w:val="false"/>
          <w:i/>
          <w:color w:val="000000"/>
          <w:sz w:val="28"/>
        </w:rPr>
        <w:t>in vitro</w:t>
      </w:r>
      <w:r>
        <w:rPr>
          <w:rFonts w:ascii="Times New Roman"/>
          <w:b w:val="false"/>
          <w:i w:val="false"/>
          <w:color w:val="000000"/>
          <w:sz w:val="28"/>
        </w:rPr>
        <w:t xml:space="preserve"> диагностикасына арналған медициналық бұйымға - Еуразиялық экономикалық комиссия Кеңесінің 2017 жылғы 10 қарашадағы № 106 Шешімімен бекітілген Медициналық бұйымдар сапасының менедженті жүйесін оларды қолданудың тәуекеліне қарай енгізуге, қолдауға және бағалауға қойылатын талаптарға №5 қосымшада белгіленген;</w:t>
      </w:r>
    </w:p>
    <w:bookmarkEnd w:id="41"/>
    <w:bookmarkStart w:name="z45" w:id="42"/>
    <w:p>
      <w:pPr>
        <w:spacing w:after="0"/>
        <w:ind w:left="0"/>
        <w:jc w:val="both"/>
      </w:pPr>
      <w:r>
        <w:rPr>
          <w:rFonts w:ascii="Times New Roman"/>
          <w:b w:val="false"/>
          <w:i w:val="false"/>
          <w:color w:val="000000"/>
          <w:sz w:val="28"/>
        </w:rPr>
        <w:t>
      медициналық бұйымды таңбалау және буып-түю туралы деректерді қамтитын құжаттар (қаптамалар мен заттаңбалардың толық түсті макеттері);</w:t>
      </w:r>
    </w:p>
    <w:bookmarkEnd w:id="42"/>
    <w:bookmarkStart w:name="z46" w:id="43"/>
    <w:p>
      <w:pPr>
        <w:spacing w:after="0"/>
        <w:ind w:left="0"/>
        <w:jc w:val="both"/>
      </w:pPr>
      <w:r>
        <w:rPr>
          <w:rFonts w:ascii="Times New Roman"/>
          <w:b w:val="false"/>
          <w:i w:val="false"/>
          <w:color w:val="000000"/>
          <w:sz w:val="28"/>
        </w:rPr>
        <w:t>
      медициналық бұйым сәйкес келетін стандарттардың, сондай-ақ мүше мемлекеттің заңнамасына сәйкес аттестатталған (валидацияланған) және бекітілген зерттеулер (сынақтар) әдістерінің (әдістемелерінің) тізбесі;</w:t>
      </w:r>
    </w:p>
    <w:bookmarkEnd w:id="43"/>
    <w:bookmarkStart w:name="z47" w:id="44"/>
    <w:p>
      <w:pPr>
        <w:spacing w:after="0"/>
        <w:ind w:left="0"/>
        <w:jc w:val="both"/>
      </w:pPr>
      <w:r>
        <w:rPr>
          <w:rFonts w:ascii="Times New Roman"/>
          <w:b w:val="false"/>
          <w:i w:val="false"/>
          <w:color w:val="000000"/>
          <w:sz w:val="28"/>
        </w:rPr>
        <w:t>
      өзге уәкілетті ұйымдарда жүргізілген және медициналық бұйымның Жалпы талаптарға сәйкестігін растайтын медициналық бұйымды және (немесе) медициналық бұйым жасалған материалдарды зерттеу (сынау) хаттамаларының және (немесе) медициналық бұйымды жеке зерттеу (сынау) хаттамаларының көшірмелері (болған кезде);</w:t>
      </w:r>
    </w:p>
    <w:bookmarkEnd w:id="44"/>
    <w:bookmarkStart w:name="z48" w:id="45"/>
    <w:p>
      <w:pPr>
        <w:spacing w:after="0"/>
        <w:ind w:left="0"/>
        <w:jc w:val="both"/>
      </w:pPr>
      <w:r>
        <w:rPr>
          <w:rFonts w:ascii="Times New Roman"/>
          <w:b w:val="false"/>
          <w:i w:val="false"/>
          <w:color w:val="000000"/>
          <w:sz w:val="28"/>
        </w:rPr>
        <w:t>
      медициналық бұйымның құрамындағы дәрілік заттар, олардың құрамы, саны туралы, дәрілік заттың медициналық бұйыммен үйлесімділігі туралы мәліметтерді қамтитын құжаттар (медициналық бұйымның құрамында дәрілік заттар болған кезде);</w:t>
      </w:r>
    </w:p>
    <w:bookmarkEnd w:id="45"/>
    <w:bookmarkStart w:name="z49" w:id="46"/>
    <w:p>
      <w:pPr>
        <w:spacing w:after="0"/>
        <w:ind w:left="0"/>
        <w:jc w:val="both"/>
      </w:pPr>
      <w:r>
        <w:rPr>
          <w:rFonts w:ascii="Times New Roman"/>
          <w:b w:val="false"/>
          <w:i w:val="false"/>
          <w:color w:val="000000"/>
          <w:sz w:val="28"/>
        </w:rPr>
        <w:t>
      медициналық бұйым дайындалған материалдар (оның ішінде материалдардың құрамы, маркалары және өндірушілері, дезинфектанттардың, биологиялық белсенді заттардың, биожетекті өнімдердің, наноматериалдардың бар-жоғы туралы) және (немесе) олардың керек-жарақтары туралы мәліметтерді қамтитын құжаттар, сондай-ақ олардың мәлімделген сипаттамаларға сәйкестігін растайтын құжаттар;</w:t>
      </w:r>
    </w:p>
    <w:bookmarkEnd w:id="46"/>
    <w:bookmarkStart w:name="z50" w:id="47"/>
    <w:p>
      <w:pPr>
        <w:spacing w:after="0"/>
        <w:ind w:left="0"/>
        <w:jc w:val="both"/>
      </w:pPr>
      <w:r>
        <w:rPr>
          <w:rFonts w:ascii="Times New Roman"/>
          <w:b w:val="false"/>
          <w:i w:val="false"/>
          <w:color w:val="000000"/>
          <w:sz w:val="28"/>
        </w:rPr>
        <w:t>
      медициналық бұйымның Жалпы талаптарға сәйкестігін растайтын өзге де құжаттар (бар болса).</w:t>
      </w:r>
    </w:p>
    <w:bookmarkEnd w:id="47"/>
    <w:bookmarkStart w:name="z51" w:id="48"/>
    <w:p>
      <w:pPr>
        <w:spacing w:after="0"/>
        <w:ind w:left="0"/>
        <w:jc w:val="both"/>
      </w:pPr>
      <w:r>
        <w:rPr>
          <w:rFonts w:ascii="Times New Roman"/>
          <w:b w:val="false"/>
          <w:i w:val="false"/>
          <w:color w:val="000000"/>
          <w:sz w:val="28"/>
        </w:rPr>
        <w:t xml:space="preserve">
      Егер құжаттар шет тілінде жасалған жағдайда, оларға аумағында зерттеулер (сынақтар) жүргізілетін мүше мемлекеттің заңнамасында белгіленген тәртіппен куәландырылған орыс тіліндегі аудармасы қоса беріледі. </w:t>
      </w:r>
    </w:p>
    <w:bookmarkEnd w:id="48"/>
    <w:bookmarkStart w:name="z52" w:id="49"/>
    <w:p>
      <w:pPr>
        <w:spacing w:after="0"/>
        <w:ind w:left="0"/>
        <w:jc w:val="both"/>
      </w:pPr>
      <w:r>
        <w:rPr>
          <w:rFonts w:ascii="Times New Roman"/>
          <w:b w:val="false"/>
          <w:i w:val="false"/>
          <w:color w:val="000000"/>
          <w:sz w:val="28"/>
        </w:rPr>
        <w:t>
      12. Уәкілетті ұйым осы Қағидалардың 10-тармағында көрсетілген өтінім берілген күннен бастап 10 жұмыс күні ішінде осы өтінімге және оған қоса берілетін құжаттарға талдау жүргізеді және зерттеулер (сынақтар) жүргізу мүмкіндігі (мүмкін еместігі) туралы шешім қабылдайды.</w:t>
      </w:r>
    </w:p>
    <w:bookmarkEnd w:id="49"/>
    <w:bookmarkStart w:name="z53" w:id="50"/>
    <w:p>
      <w:pPr>
        <w:spacing w:after="0"/>
        <w:ind w:left="0"/>
        <w:jc w:val="both"/>
      </w:pPr>
      <w:r>
        <w:rPr>
          <w:rFonts w:ascii="Times New Roman"/>
          <w:b w:val="false"/>
          <w:i w:val="false"/>
          <w:color w:val="000000"/>
          <w:sz w:val="28"/>
        </w:rPr>
        <w:t>
      13. Зерттеулер (сынақтар) жүргізу мүмкіндігі туралы шешім қабылданған жағдайда, уәкілетті ұйым өтініш берушімен тиісті шарт жасасады.</w:t>
      </w:r>
    </w:p>
    <w:bookmarkEnd w:id="50"/>
    <w:bookmarkStart w:name="z54" w:id="51"/>
    <w:p>
      <w:pPr>
        <w:spacing w:after="0"/>
        <w:ind w:left="0"/>
        <w:jc w:val="both"/>
      </w:pPr>
      <w:r>
        <w:rPr>
          <w:rFonts w:ascii="Times New Roman"/>
          <w:b w:val="false"/>
          <w:i w:val="false"/>
          <w:color w:val="000000"/>
          <w:sz w:val="28"/>
        </w:rPr>
        <w:t>
      14. Зерттеулер (сынақтар) жүргізудің мүмкін еместігі туралы шешім қабылданған жағдайда, уәкілетті ұйым өтініш берушіні зерттеулер (сынақтар) жүргізуден бас тарту туралы (себептерін көрсете отырып) жазбаша нысанда хабардар етеді, сондай-ақ өтініш берушіге өтінімге қоса берілетін құжаттардың түпнұсқаларын қайтарады.</w:t>
      </w:r>
    </w:p>
    <w:bookmarkEnd w:id="51"/>
    <w:bookmarkStart w:name="z55" w:id="52"/>
    <w:p>
      <w:pPr>
        <w:spacing w:after="0"/>
        <w:ind w:left="0"/>
        <w:jc w:val="both"/>
      </w:pPr>
      <w:r>
        <w:rPr>
          <w:rFonts w:ascii="Times New Roman"/>
          <w:b w:val="false"/>
          <w:i w:val="false"/>
          <w:color w:val="000000"/>
          <w:sz w:val="28"/>
        </w:rPr>
        <w:t>
      15. Зерттеулер (сынақтар) жүргізу барысында уәкілетті ұйым орындалатын жұмысқа байланысты өтініш берушімен ынтымақтасады.</w:t>
      </w:r>
    </w:p>
    <w:bookmarkEnd w:id="52"/>
    <w:bookmarkStart w:name="z56" w:id="53"/>
    <w:p>
      <w:pPr>
        <w:spacing w:after="0"/>
        <w:ind w:left="0"/>
        <w:jc w:val="both"/>
      </w:pPr>
      <w:r>
        <w:rPr>
          <w:rFonts w:ascii="Times New Roman"/>
          <w:b w:val="false"/>
          <w:i w:val="false"/>
          <w:color w:val="000000"/>
          <w:sz w:val="28"/>
        </w:rPr>
        <w:t xml:space="preserve">
      16. Зерттеулер (сынақтар) жүргізуге шарт жасасқан кезде: </w:t>
      </w:r>
    </w:p>
    <w:bookmarkEnd w:id="53"/>
    <w:bookmarkStart w:name="z57" w:id="54"/>
    <w:p>
      <w:pPr>
        <w:spacing w:after="0"/>
        <w:ind w:left="0"/>
        <w:jc w:val="both"/>
      </w:pPr>
      <w:r>
        <w:rPr>
          <w:rFonts w:ascii="Times New Roman"/>
          <w:b w:val="false"/>
          <w:i w:val="false"/>
          <w:color w:val="000000"/>
          <w:sz w:val="28"/>
        </w:rPr>
        <w:t>
      а) медициналық бұйымның санаты айқындалады;</w:t>
      </w:r>
    </w:p>
    <w:bookmarkEnd w:id="54"/>
    <w:bookmarkStart w:name="z58" w:id="55"/>
    <w:p>
      <w:pPr>
        <w:spacing w:after="0"/>
        <w:ind w:left="0"/>
        <w:jc w:val="both"/>
      </w:pPr>
      <w:r>
        <w:rPr>
          <w:rFonts w:ascii="Times New Roman"/>
          <w:b w:val="false"/>
          <w:i w:val="false"/>
          <w:color w:val="000000"/>
          <w:sz w:val="28"/>
        </w:rPr>
        <w:t>
      б) уәкілетті ұйым өтініш берушімен бірлесіп, зерттеулер (сынақтар) бағдарламасын әзірлейді;</w:t>
      </w:r>
    </w:p>
    <w:bookmarkEnd w:id="55"/>
    <w:bookmarkStart w:name="z59" w:id="56"/>
    <w:p>
      <w:pPr>
        <w:spacing w:after="0"/>
        <w:ind w:left="0"/>
        <w:jc w:val="both"/>
      </w:pPr>
      <w:r>
        <w:rPr>
          <w:rFonts w:ascii="Times New Roman"/>
          <w:b w:val="false"/>
          <w:i w:val="false"/>
          <w:color w:val="000000"/>
          <w:sz w:val="28"/>
        </w:rPr>
        <w:t>
      в) зерттеулер (сынақтар) бағдарламасы өтініш берушімен келісіледі және оны уәкілетті ұйымның басшысы бекітеді.</w:t>
      </w:r>
    </w:p>
    <w:bookmarkEnd w:id="56"/>
    <w:bookmarkStart w:name="z60" w:id="57"/>
    <w:p>
      <w:pPr>
        <w:spacing w:after="0"/>
        <w:ind w:left="0"/>
        <w:jc w:val="both"/>
      </w:pPr>
      <w:r>
        <w:rPr>
          <w:rFonts w:ascii="Times New Roman"/>
          <w:b w:val="false"/>
          <w:i w:val="false"/>
          <w:color w:val="000000"/>
          <w:sz w:val="28"/>
        </w:rPr>
        <w:t>
      17. Зерттеулер (сынақтар) бағдарламасына сәйкес өтініш беруші ұсынған медициналық бұйымның үлгілеріне зерттеулер (сынақтар) жүргізіледі.</w:t>
      </w:r>
    </w:p>
    <w:bookmarkEnd w:id="57"/>
    <w:bookmarkStart w:name="z61" w:id="58"/>
    <w:p>
      <w:pPr>
        <w:spacing w:after="0"/>
        <w:ind w:left="0"/>
        <w:jc w:val="both"/>
      </w:pPr>
      <w:r>
        <w:rPr>
          <w:rFonts w:ascii="Times New Roman"/>
          <w:b w:val="false"/>
          <w:i w:val="false"/>
          <w:color w:val="000000"/>
          <w:sz w:val="28"/>
        </w:rPr>
        <w:t>
      Зерттеулер (сынақтар) жүргізу үшін медициналық бұйымның үлгілерін іріктеу стандарттарда айқындалған Қағидаларға немесе зерттеулердің (сынақтардың) аттестатталған (валидацияланған) әдістеріне (әдістемелеріне) сәйкес жүзеге асырылады.</w:t>
      </w:r>
    </w:p>
    <w:bookmarkEnd w:id="58"/>
    <w:bookmarkStart w:name="z62" w:id="59"/>
    <w:p>
      <w:pPr>
        <w:spacing w:after="0"/>
        <w:ind w:left="0"/>
        <w:jc w:val="both"/>
      </w:pPr>
      <w:r>
        <w:rPr>
          <w:rFonts w:ascii="Times New Roman"/>
          <w:b w:val="false"/>
          <w:i w:val="false"/>
          <w:color w:val="000000"/>
          <w:sz w:val="28"/>
        </w:rPr>
        <w:t>
      18. Медициналық бұйымның үлгілерін іріктеуді өтініш беруші немесе оның тапсырмасы бойынша уәкілетті ұйым өтініш берушінің қатысуымен жүзеге асырады.</w:t>
      </w:r>
    </w:p>
    <w:bookmarkEnd w:id="59"/>
    <w:bookmarkStart w:name="z63" w:id="60"/>
    <w:p>
      <w:pPr>
        <w:spacing w:after="0"/>
        <w:ind w:left="0"/>
        <w:jc w:val="both"/>
      </w:pPr>
      <w:r>
        <w:rPr>
          <w:rFonts w:ascii="Times New Roman"/>
          <w:b w:val="false"/>
          <w:i w:val="false"/>
          <w:color w:val="000000"/>
          <w:sz w:val="28"/>
        </w:rPr>
        <w:t>
      Егер медициналық бұйымның үлгілерін іріктеуді өтініш беруші жүзеге асырған жағдайда, іріктеу нәтижелері медициналық бұйымның үлгілерін қабылдау-беру актісімен ресімделеді.</w:t>
      </w:r>
    </w:p>
    <w:bookmarkEnd w:id="60"/>
    <w:bookmarkStart w:name="z64" w:id="61"/>
    <w:p>
      <w:pPr>
        <w:spacing w:after="0"/>
        <w:ind w:left="0"/>
        <w:jc w:val="both"/>
      </w:pPr>
      <w:r>
        <w:rPr>
          <w:rFonts w:ascii="Times New Roman"/>
          <w:b w:val="false"/>
          <w:i w:val="false"/>
          <w:color w:val="000000"/>
          <w:sz w:val="28"/>
        </w:rPr>
        <w:t>
      Егер медициналық бұйымның үлгілерін іріктеуді уәкілетті ұйым өтініш берушінің тапсырмасы бойынша жүзеге асырған жағдайда, іріктеу нәтижелері медициналық бұйымның үлгілерін іріктеу актісімен ресімделеді.</w:t>
      </w:r>
    </w:p>
    <w:bookmarkEnd w:id="61"/>
    <w:bookmarkStart w:name="z65" w:id="62"/>
    <w:p>
      <w:pPr>
        <w:spacing w:after="0"/>
        <w:ind w:left="0"/>
        <w:jc w:val="both"/>
      </w:pPr>
      <w:r>
        <w:rPr>
          <w:rFonts w:ascii="Times New Roman"/>
          <w:b w:val="false"/>
          <w:i w:val="false"/>
          <w:color w:val="000000"/>
          <w:sz w:val="28"/>
        </w:rPr>
        <w:t>
      19. Медициналық бұйымның іріктелген үлгілерін сақтаудың, тасымалдаудың және зерттеуге (сынауға) дайындаудың барлық кезеңдерінде медициналық бұйымға арналған пайдалану құжаттарында белгіленген талаптар сақталуға тиіс.</w:t>
      </w:r>
    </w:p>
    <w:bookmarkEnd w:id="62"/>
    <w:bookmarkStart w:name="z66" w:id="63"/>
    <w:p>
      <w:pPr>
        <w:spacing w:after="0"/>
        <w:ind w:left="0"/>
        <w:jc w:val="both"/>
      </w:pPr>
      <w:r>
        <w:rPr>
          <w:rFonts w:ascii="Times New Roman"/>
          <w:b w:val="false"/>
          <w:i w:val="false"/>
          <w:color w:val="000000"/>
          <w:sz w:val="28"/>
        </w:rPr>
        <w:t>
      20. Зерттеулер (сынақтар) бағдарламасында көрсетілген біртекті медициналық бұйымдар тобы болған кезде медициналық бұйымдардың типтік үлгілеріне зерттеулер (сынақтар) жүргізуге жол беріледі.</w:t>
      </w:r>
    </w:p>
    <w:bookmarkEnd w:id="63"/>
    <w:bookmarkStart w:name="z67" w:id="64"/>
    <w:p>
      <w:pPr>
        <w:spacing w:after="0"/>
        <w:ind w:left="0"/>
        <w:jc w:val="both"/>
      </w:pPr>
      <w:r>
        <w:rPr>
          <w:rFonts w:ascii="Times New Roman"/>
          <w:b w:val="false"/>
          <w:i w:val="false"/>
          <w:color w:val="000000"/>
          <w:sz w:val="28"/>
        </w:rPr>
        <w:t>
      Зерттеулер (сынақтар) типтік үлгілер жүргізілген жағдайда, зерттеулер (сынақтар) хаттамасында тиісті жазба жасалады.</w:t>
      </w:r>
    </w:p>
    <w:bookmarkEnd w:id="64"/>
    <w:bookmarkStart w:name="z68" w:id="65"/>
    <w:p>
      <w:pPr>
        <w:spacing w:after="0"/>
        <w:ind w:left="0"/>
        <w:jc w:val="both"/>
      </w:pPr>
      <w:r>
        <w:rPr>
          <w:rFonts w:ascii="Times New Roman"/>
          <w:b w:val="false"/>
          <w:i w:val="false"/>
          <w:color w:val="000000"/>
          <w:sz w:val="28"/>
        </w:rPr>
        <w:t>
      21. Зерттеулер (сынақтар) мына кезеңдерді қамтиды:</w:t>
      </w:r>
    </w:p>
    <w:bookmarkEnd w:id="65"/>
    <w:bookmarkStart w:name="z69" w:id="66"/>
    <w:p>
      <w:pPr>
        <w:spacing w:after="0"/>
        <w:ind w:left="0"/>
        <w:jc w:val="both"/>
      </w:pPr>
      <w:r>
        <w:rPr>
          <w:rFonts w:ascii="Times New Roman"/>
          <w:b w:val="false"/>
          <w:i w:val="false"/>
          <w:color w:val="000000"/>
          <w:sz w:val="28"/>
        </w:rPr>
        <w:t>
      а) осы Қағидалардың 11-тармағында көрсетілген құжаттарды талдау;</w:t>
      </w:r>
    </w:p>
    <w:bookmarkEnd w:id="66"/>
    <w:bookmarkStart w:name="z70" w:id="67"/>
    <w:p>
      <w:pPr>
        <w:spacing w:after="0"/>
        <w:ind w:left="0"/>
        <w:jc w:val="both"/>
      </w:pPr>
      <w:r>
        <w:rPr>
          <w:rFonts w:ascii="Times New Roman"/>
          <w:b w:val="false"/>
          <w:i w:val="false"/>
          <w:color w:val="000000"/>
          <w:sz w:val="28"/>
        </w:rPr>
        <w:t>
      б) зерттеулер (сынақтар) бағдарламасын түзету (қажет болған кезде);</w:t>
      </w:r>
    </w:p>
    <w:bookmarkEnd w:id="67"/>
    <w:bookmarkStart w:name="z71" w:id="68"/>
    <w:p>
      <w:pPr>
        <w:spacing w:after="0"/>
        <w:ind w:left="0"/>
        <w:jc w:val="both"/>
      </w:pPr>
      <w:r>
        <w:rPr>
          <w:rFonts w:ascii="Times New Roman"/>
          <w:b w:val="false"/>
          <w:i w:val="false"/>
          <w:color w:val="000000"/>
          <w:sz w:val="28"/>
        </w:rPr>
        <w:t>
      в) стандарттық үлгілерді алу (қажет болған кезде);</w:t>
      </w:r>
    </w:p>
    <w:bookmarkEnd w:id="68"/>
    <w:bookmarkStart w:name="z72" w:id="69"/>
    <w:p>
      <w:pPr>
        <w:spacing w:after="0"/>
        <w:ind w:left="0"/>
        <w:jc w:val="both"/>
      </w:pPr>
      <w:r>
        <w:rPr>
          <w:rFonts w:ascii="Times New Roman"/>
          <w:b w:val="false"/>
          <w:i w:val="false"/>
          <w:color w:val="000000"/>
          <w:sz w:val="28"/>
        </w:rPr>
        <w:t>
      г) өтініш беруші ұсынған деректер негізінде медициналық бұйымның үлгілерін іріктеу немесе алу және оларды сәйкестендіру;</w:t>
      </w:r>
    </w:p>
    <w:bookmarkEnd w:id="69"/>
    <w:bookmarkStart w:name="z73" w:id="70"/>
    <w:p>
      <w:pPr>
        <w:spacing w:after="0"/>
        <w:ind w:left="0"/>
        <w:jc w:val="both"/>
      </w:pPr>
      <w:r>
        <w:rPr>
          <w:rFonts w:ascii="Times New Roman"/>
          <w:b w:val="false"/>
          <w:i w:val="false"/>
          <w:color w:val="000000"/>
          <w:sz w:val="28"/>
        </w:rPr>
        <w:t>
      д) зерттеулер (сынақтар) бағдарламасында көзделген медициналық бұйымға зерттеулер (сынақтар) жүргізу;</w:t>
      </w:r>
    </w:p>
    <w:bookmarkEnd w:id="70"/>
    <w:bookmarkStart w:name="z74" w:id="71"/>
    <w:p>
      <w:pPr>
        <w:spacing w:after="0"/>
        <w:ind w:left="0"/>
        <w:jc w:val="both"/>
      </w:pPr>
      <w:r>
        <w:rPr>
          <w:rFonts w:ascii="Times New Roman"/>
          <w:b w:val="false"/>
          <w:i w:val="false"/>
          <w:color w:val="000000"/>
          <w:sz w:val="28"/>
        </w:rPr>
        <w:t>
      е) қосымшаға және зерттеулер (сынақтар) бағдарламасына сәйкес нысан бойынша зерттеулер (сынақтар) хаттамасын ресімдеу және өтініш берушіге беру.</w:t>
      </w:r>
    </w:p>
    <w:bookmarkEnd w:id="71"/>
    <w:bookmarkStart w:name="z75" w:id="72"/>
    <w:p>
      <w:pPr>
        <w:spacing w:after="0"/>
        <w:ind w:left="0"/>
        <w:jc w:val="both"/>
      </w:pPr>
      <w:r>
        <w:rPr>
          <w:rFonts w:ascii="Times New Roman"/>
          <w:b w:val="false"/>
          <w:i w:val="false"/>
          <w:color w:val="000000"/>
          <w:sz w:val="28"/>
        </w:rPr>
        <w:t xml:space="preserve">
      22. Зерттеулерді (сынақтарды) жасалған шартқа сәйкес Уәкілетті ұйым орындайтын жұмыстарға өтініш беруші ақы төлеген жағдайда, зерттеулер (сынақтар) бағдарламасына сәйкес уәкілетті ұйымға медициналық бұйымдардың үлгілері келіп түскен күннен бастап 30 жұмыс күні ішінде уәкілетті ұйым жүргізеді. Зерттеулер (сынақтар) жүргізу мерзімі зерттеулер (сынақтар) әдісімен (әдістемесімен) неғұрлым ұзақ мерзім көзделген жағдайларда ұзартылуы мүмкін. </w:t>
      </w:r>
    </w:p>
    <w:bookmarkEnd w:id="72"/>
    <w:bookmarkStart w:name="z76" w:id="73"/>
    <w:p>
      <w:pPr>
        <w:spacing w:after="0"/>
        <w:ind w:left="0"/>
        <w:jc w:val="both"/>
      </w:pPr>
      <w:r>
        <w:rPr>
          <w:rFonts w:ascii="Times New Roman"/>
          <w:b w:val="false"/>
          <w:i w:val="false"/>
          <w:color w:val="000000"/>
          <w:sz w:val="28"/>
        </w:rPr>
        <w:t>
      23. Уәкілетті ұйым жүргізген әрбір зерттеудің (сынақтың) немесе зерттеулер (сынақтар) сериясының нәтижелері дәлме-дәл, айқын, анық және объективті тұжырымдалуға тиіс.</w:t>
      </w:r>
    </w:p>
    <w:bookmarkEnd w:id="73"/>
    <w:bookmarkStart w:name="z77" w:id="74"/>
    <w:p>
      <w:pPr>
        <w:spacing w:after="0"/>
        <w:ind w:left="0"/>
        <w:jc w:val="both"/>
      </w:pPr>
      <w:r>
        <w:rPr>
          <w:rFonts w:ascii="Times New Roman"/>
          <w:b w:val="false"/>
          <w:i w:val="false"/>
          <w:color w:val="000000"/>
          <w:sz w:val="28"/>
        </w:rPr>
        <w:t>
      24. Зерттеулер (сынақтар) хаттамасында тиісті құжаттардың деректемелерін көрсете отырып, әрбір айқындалатын көрсеткіш үшін зерттеулер (сынақтар) әдістері (әдістемелері) туралы мәліметтер келтіріледі (стандарттарда сипатталған зерттеулер (сынақтар) әдістері (әдістемелері) үшін стандарттардың тиісті тармақтары көрсетіледі).</w:t>
      </w:r>
    </w:p>
    <w:bookmarkEnd w:id="74"/>
    <w:bookmarkStart w:name="z78" w:id="75"/>
    <w:p>
      <w:pPr>
        <w:spacing w:after="0"/>
        <w:ind w:left="0"/>
        <w:jc w:val="both"/>
      </w:pPr>
      <w:r>
        <w:rPr>
          <w:rFonts w:ascii="Times New Roman"/>
          <w:b w:val="false"/>
          <w:i w:val="false"/>
          <w:color w:val="000000"/>
          <w:sz w:val="28"/>
        </w:rPr>
        <w:t>
      25. Зерттеулер (сынақтар) жүргізуге қатысты құжаттарды уәкілетті ұйым мүше мемлекеттің заңнамасында белгіленген мерзім ішінде жүйелендірілген түрде сақтайды.</w:t>
      </w:r>
    </w:p>
    <w:bookmarkEnd w:id="75"/>
    <w:bookmarkStart w:name="z79" w:id="76"/>
    <w:p>
      <w:pPr>
        <w:spacing w:after="0"/>
        <w:ind w:left="0"/>
        <w:jc w:val="both"/>
      </w:pPr>
      <w:r>
        <w:rPr>
          <w:rFonts w:ascii="Times New Roman"/>
          <w:b w:val="false"/>
          <w:i w:val="false"/>
          <w:color w:val="000000"/>
          <w:sz w:val="28"/>
        </w:rPr>
        <w:t xml:space="preserve">
      III. Уәкілетті ұйымдарға қойылатын талаптар және </w:t>
      </w:r>
    </w:p>
    <w:bookmarkEnd w:id="76"/>
    <w:bookmarkStart w:name="z80" w:id="77"/>
    <w:p>
      <w:pPr>
        <w:spacing w:after="0"/>
        <w:ind w:left="0"/>
        <w:jc w:val="both"/>
      </w:pPr>
      <w:r>
        <w:rPr>
          <w:rFonts w:ascii="Times New Roman"/>
          <w:b w:val="false"/>
          <w:i w:val="false"/>
          <w:color w:val="000000"/>
          <w:sz w:val="28"/>
        </w:rPr>
        <w:t>
      олардың көрсетілген талаптарға сәйкестігін бағалау тәртібі</w:t>
      </w:r>
    </w:p>
    <w:bookmarkEnd w:id="77"/>
    <w:bookmarkStart w:name="z81" w:id="78"/>
    <w:p>
      <w:pPr>
        <w:spacing w:after="0"/>
        <w:ind w:left="0"/>
        <w:jc w:val="both"/>
      </w:pPr>
      <w:r>
        <w:rPr>
          <w:rFonts w:ascii="Times New Roman"/>
          <w:b w:val="false"/>
          <w:i w:val="false"/>
          <w:color w:val="000000"/>
          <w:sz w:val="28"/>
        </w:rPr>
        <w:t>
      26. Сынақ зертханасын (орталығын) уәкілетті ұйымдардың тізіліміне енгізу ол мынадай өлшемшарттарға сәйкес келген кезде жүзеге асырылады:</w:t>
      </w:r>
    </w:p>
    <w:bookmarkEnd w:id="78"/>
    <w:bookmarkStart w:name="z82" w:id="79"/>
    <w:p>
      <w:pPr>
        <w:spacing w:after="0"/>
        <w:ind w:left="0"/>
        <w:jc w:val="both"/>
      </w:pPr>
      <w:r>
        <w:rPr>
          <w:rFonts w:ascii="Times New Roman"/>
          <w:b w:val="false"/>
          <w:i w:val="false"/>
          <w:color w:val="000000"/>
          <w:sz w:val="28"/>
        </w:rPr>
        <w:t>
      а) сынақ зертханасының (орталығының) немесе құрамына сынақ зертханасы (орталығы) кіретін ұйымның оның заңнамасына сәйкес мүше мемлекеттің аумағында заңды тұлға ретінде тіркелуінің болуы;</w:t>
      </w:r>
    </w:p>
    <w:bookmarkEnd w:id="79"/>
    <w:bookmarkStart w:name="z83" w:id="80"/>
    <w:p>
      <w:pPr>
        <w:spacing w:after="0"/>
        <w:ind w:left="0"/>
        <w:jc w:val="both"/>
      </w:pPr>
      <w:r>
        <w:rPr>
          <w:rFonts w:ascii="Times New Roman"/>
          <w:b w:val="false"/>
          <w:i w:val="false"/>
          <w:color w:val="000000"/>
          <w:sz w:val="28"/>
        </w:rPr>
        <w:t>
      б) мүше мемлекеттің ұлттық аккредиттеу жүйесінде сынақ зертханасының (орталығының) қолданыстағы аккредиттеуінің болуы;</w:t>
      </w:r>
    </w:p>
    <w:bookmarkEnd w:id="80"/>
    <w:bookmarkStart w:name="z84" w:id="81"/>
    <w:p>
      <w:pPr>
        <w:spacing w:after="0"/>
        <w:ind w:left="0"/>
        <w:jc w:val="both"/>
      </w:pPr>
      <w:r>
        <w:rPr>
          <w:rFonts w:ascii="Times New Roman"/>
          <w:b w:val="false"/>
          <w:i w:val="false"/>
          <w:color w:val="000000"/>
          <w:sz w:val="28"/>
        </w:rPr>
        <w:t>
      в) аккредиттеу саласында медициналық бұйымдардың сынақ зертханасының (орталығының) және (немесе) біртекті медициналық бұйымдар топтарының, сондай-ақ зерттеулердің (сынақтардың) түрлері мен әдістерінің болуы;</w:t>
      </w:r>
    </w:p>
    <w:bookmarkEnd w:id="81"/>
    <w:bookmarkStart w:name="z85" w:id="82"/>
    <w:p>
      <w:pPr>
        <w:spacing w:after="0"/>
        <w:ind w:left="0"/>
        <w:jc w:val="both"/>
      </w:pPr>
      <w:r>
        <w:rPr>
          <w:rFonts w:ascii="Times New Roman"/>
          <w:b w:val="false"/>
          <w:i w:val="false"/>
          <w:color w:val="000000"/>
          <w:sz w:val="28"/>
        </w:rPr>
        <w:t>
      г) сапа менеджменті жүйесінің болуы және сынақ зертханасының (орталығының) сапа жөніндегі нұсқамада белгіленген сапа менеджменті жүйесінің талаптарын сынақ зертханасының (орталығының) сақтауы;</w:t>
      </w:r>
    </w:p>
    <w:bookmarkEnd w:id="82"/>
    <w:bookmarkStart w:name="z86" w:id="83"/>
    <w:p>
      <w:pPr>
        <w:spacing w:after="0"/>
        <w:ind w:left="0"/>
        <w:jc w:val="both"/>
      </w:pPr>
      <w:r>
        <w:rPr>
          <w:rFonts w:ascii="Times New Roman"/>
          <w:b w:val="false"/>
          <w:i w:val="false"/>
          <w:color w:val="000000"/>
          <w:sz w:val="28"/>
        </w:rPr>
        <w:t>
      д) стандарттау саласындағы нормативтік құқықтық актілердің, құжаттардың, зерттеу (сынақ) және өлшеу қағидалары мен әдістерінің (әдістемелерінің), оның ішінде үлгілерді (сынамаларды) іріктеу қағидаларының және сынақ зертханасын (орталығын) аккредиттеу саласындағы өзге де құжаттардың болуы, сондай-ақ сынақ зертханасының (орталығының) осы құжаттардың талаптарын сақтауы;</w:t>
      </w:r>
    </w:p>
    <w:bookmarkEnd w:id="83"/>
    <w:bookmarkStart w:name="z87" w:id="84"/>
    <w:p>
      <w:pPr>
        <w:spacing w:after="0"/>
        <w:ind w:left="0"/>
        <w:jc w:val="both"/>
      </w:pPr>
      <w:r>
        <w:rPr>
          <w:rFonts w:ascii="Times New Roman"/>
          <w:b w:val="false"/>
          <w:i w:val="false"/>
          <w:color w:val="000000"/>
          <w:sz w:val="28"/>
        </w:rPr>
        <w:t>
      е) сынақ зертханасының (орталығының) зерттеулер (сынақтар) бойынша жұмыстарды тікелей орындайтын маманының (мамандарының) болуы:</w:t>
      </w:r>
    </w:p>
    <w:bookmarkEnd w:id="84"/>
    <w:bookmarkStart w:name="z88" w:id="85"/>
    <w:p>
      <w:pPr>
        <w:spacing w:after="0"/>
        <w:ind w:left="0"/>
        <w:jc w:val="both"/>
      </w:pPr>
      <w:r>
        <w:rPr>
          <w:rFonts w:ascii="Times New Roman"/>
          <w:b w:val="false"/>
          <w:i w:val="false"/>
          <w:color w:val="000000"/>
          <w:sz w:val="28"/>
        </w:rPr>
        <w:t>
      аккредиттеу саласына сәйкес келетін бейін бойынша жоғары білім не орта кәсіптік білімнің не кәсіптік қосымша білімінің;</w:t>
      </w:r>
    </w:p>
    <w:bookmarkEnd w:id="85"/>
    <w:bookmarkStart w:name="z89" w:id="86"/>
    <w:p>
      <w:pPr>
        <w:spacing w:after="0"/>
        <w:ind w:left="0"/>
        <w:jc w:val="both"/>
      </w:pPr>
      <w:r>
        <w:rPr>
          <w:rFonts w:ascii="Times New Roman"/>
          <w:b w:val="false"/>
          <w:i w:val="false"/>
          <w:color w:val="000000"/>
          <w:sz w:val="28"/>
        </w:rPr>
        <w:t>
      аккредиттелген тұлғалар тізілімінде көрсетілген аккредиттеу саласындағы зерттеулермен (сынақтармен), өлшемдермен байланысты кемінде 2 жыл жұмыс тәжірибесінің болуы.</w:t>
      </w:r>
    </w:p>
    <w:bookmarkEnd w:id="86"/>
    <w:bookmarkStart w:name="z90" w:id="87"/>
    <w:p>
      <w:pPr>
        <w:spacing w:after="0"/>
        <w:ind w:left="0"/>
        <w:jc w:val="both"/>
      </w:pPr>
      <w:r>
        <w:rPr>
          <w:rFonts w:ascii="Times New Roman"/>
          <w:b w:val="false"/>
          <w:i w:val="false"/>
          <w:color w:val="000000"/>
          <w:sz w:val="28"/>
        </w:rPr>
        <w:t>
      27. Сынақ зертханасы (орталығы) уәкілетті органға уәкілетті ұйымдардың тізіліміне енгізу туралы өтінім береді.</w:t>
      </w:r>
    </w:p>
    <w:bookmarkEnd w:id="87"/>
    <w:bookmarkStart w:name="z91" w:id="88"/>
    <w:p>
      <w:pPr>
        <w:spacing w:after="0"/>
        <w:ind w:left="0"/>
        <w:jc w:val="both"/>
      </w:pPr>
      <w:r>
        <w:rPr>
          <w:rFonts w:ascii="Times New Roman"/>
          <w:b w:val="false"/>
          <w:i w:val="false"/>
          <w:color w:val="000000"/>
          <w:sz w:val="28"/>
        </w:rPr>
        <w:t>
      Өтінімге сынақ зертханасының (орталығының) осы Қағидалардың 26-тармағында көрсетілген критерийлерге сәйкестігін растайтын құжаттар қоса беріледі.</w:t>
      </w:r>
    </w:p>
    <w:bookmarkEnd w:id="88"/>
    <w:bookmarkStart w:name="z92" w:id="89"/>
    <w:p>
      <w:pPr>
        <w:spacing w:after="0"/>
        <w:ind w:left="0"/>
        <w:jc w:val="both"/>
      </w:pPr>
      <w:r>
        <w:rPr>
          <w:rFonts w:ascii="Times New Roman"/>
          <w:b w:val="false"/>
          <w:i w:val="false"/>
          <w:color w:val="000000"/>
          <w:sz w:val="28"/>
        </w:rPr>
        <w:t>
      Өтінімде медициналық бұйымдар және (немесе) медициналық бұйымдардың біртекті топтары туралы, сондай-ақ оның аккредиттеу саласына енгізілген және оларға қатысты сынақ зертханасы (орталығы) өтінім беретін зерттеулердің (сынақтардың) түрлері мен әдістері туралы ақпарат көрсетіледі.</w:t>
      </w:r>
    </w:p>
    <w:bookmarkEnd w:id="89"/>
    <w:bookmarkStart w:name="z93" w:id="90"/>
    <w:p>
      <w:pPr>
        <w:spacing w:after="0"/>
        <w:ind w:left="0"/>
        <w:jc w:val="both"/>
      </w:pPr>
      <w:r>
        <w:rPr>
          <w:rFonts w:ascii="Times New Roman"/>
          <w:b w:val="false"/>
          <w:i w:val="false"/>
          <w:color w:val="000000"/>
          <w:sz w:val="28"/>
        </w:rPr>
        <w:t>
      28. Уәкілетті орган сынақ зертханасынан (орталықтан) уәкілетті ұйымдардың тізіліміне енгізу өтінімін алған күннен бастап 10 жұмыс күні ішінде көрсетілген өтінімді қарайды және сынақ зертханасына (орталығына) қабылданған шешім туралы жазбаша нысандағы хабарламаны оның өкіліне қол қойғызып жеке тапсыру арқылы хабарлайды не оны табыс етілгені туралы хабарламасы бар тапсырысты пошта жөнелтілімімен жібереді не оны электронды түрде телекоммуникациялық байланыс арналары арқылы немесе электрондық цифрлық қолтаңба қойылған электрондық құжат нысанында береді.</w:t>
      </w:r>
    </w:p>
    <w:bookmarkEnd w:id="90"/>
    <w:bookmarkStart w:name="z94" w:id="91"/>
    <w:p>
      <w:pPr>
        <w:spacing w:after="0"/>
        <w:ind w:left="0"/>
        <w:jc w:val="both"/>
      </w:pPr>
      <w:r>
        <w:rPr>
          <w:rFonts w:ascii="Times New Roman"/>
          <w:b w:val="false"/>
          <w:i w:val="false"/>
          <w:color w:val="000000"/>
          <w:sz w:val="28"/>
        </w:rPr>
        <w:t>
      29. Уәкілетті орган сынақ зертханасын (орталығын) уәкілетті ұйымдардың тізіліміне енгізу туралы шешім қабылдаған жағдайда, сынақ зертханасы (орталығы) туралы мәліметтер уәкілетті ұйымдардың тізіліміне енгізу үшін Одақтың интеграцияланған ақпараттық жүйесінің құралдарын пайдалана отырып, Комиссияға жіберіледі, сондай-ақ уәкілетті органның "Интернет" ақпараттық-телекоммуникациялық желісіндегі ресми сайтында орналастырылуы мүмкін.</w:t>
      </w:r>
    </w:p>
    <w:bookmarkEnd w:id="91"/>
    <w:bookmarkStart w:name="z95" w:id="92"/>
    <w:p>
      <w:pPr>
        <w:spacing w:after="0"/>
        <w:ind w:left="0"/>
        <w:jc w:val="both"/>
      </w:pPr>
      <w:r>
        <w:rPr>
          <w:rFonts w:ascii="Times New Roman"/>
          <w:b w:val="false"/>
          <w:i w:val="false"/>
          <w:color w:val="000000"/>
          <w:sz w:val="28"/>
        </w:rPr>
        <w:t>
      30. Сынақ зертханасы (орталығы) осы Қағидалардың 26-тармағында көрсетілген критерийлердің біріне сәйкес келмеген және сынақ зертханасын (орталығын) уәкілетті ұйымдардың тізіліміне енгізуден бас тарту туралы шешім қабылданған жағдайда, уәкілетті орган сынақ зертханасын (орталығын) бас тарту себептері туралы жазбаша нысандағы хабарламаны оның өкіліне қол қойғызып жеке тапсыру жолымен хабардар етеді не оны табыс етілгені туралы хабарламасы бар тапсырысты пошта арқылы жібереді не оны телекоммуникациялық байланыс арналары арқылы электрондық түрде немесе электрондық цифрлық қолтаңбамен қол қойылған электрондық құжат нысанында береді.</w:t>
      </w:r>
    </w:p>
    <w:bookmarkEnd w:id="92"/>
    <w:bookmarkStart w:name="z96" w:id="93"/>
    <w:p>
      <w:pPr>
        <w:spacing w:after="0"/>
        <w:ind w:left="0"/>
        <w:jc w:val="both"/>
      </w:pPr>
      <w:r>
        <w:rPr>
          <w:rFonts w:ascii="Times New Roman"/>
          <w:b w:val="false"/>
          <w:i w:val="false"/>
          <w:color w:val="000000"/>
          <w:sz w:val="28"/>
        </w:rPr>
        <w:t>
      31. Уәкілетті органның шешіміне шағымдану мүше мемлекеттің заңнамасына сәйкес жүзеге асырылады.</w:t>
      </w:r>
    </w:p>
    <w:bookmarkEnd w:id="93"/>
    <w:bookmarkStart w:name="z97" w:id="94"/>
    <w:p>
      <w:pPr>
        <w:spacing w:after="0"/>
        <w:ind w:left="0"/>
        <w:jc w:val="both"/>
      </w:pPr>
      <w:r>
        <w:rPr>
          <w:rFonts w:ascii="Times New Roman"/>
          <w:b w:val="false"/>
          <w:i w:val="false"/>
          <w:color w:val="000000"/>
          <w:sz w:val="28"/>
        </w:rPr>
        <w:t>
      32. Уәкілетті ұйымдар туралы ақпаратты сақтауды, жүйелеуді және өзгертуді, сондай-ақ оған рұқсатсыз қол жеткізуден қорғауды уәкілетті органдар қамтамасыз етеді.</w:t>
      </w:r>
    </w:p>
    <w:bookmarkEnd w:id="94"/>
    <w:bookmarkStart w:name="z98" w:id="95"/>
    <w:p>
      <w:pPr>
        <w:spacing w:after="0"/>
        <w:ind w:left="0"/>
        <w:jc w:val="both"/>
      </w:pPr>
      <w:r>
        <w:rPr>
          <w:rFonts w:ascii="Times New Roman"/>
          <w:b w:val="false"/>
          <w:i w:val="false"/>
          <w:color w:val="000000"/>
          <w:sz w:val="28"/>
        </w:rPr>
        <w:t>
      33. Уәкілетті ұйымдардың тізілімі Одақтың ақпараттық порталында жарияланады.</w:t>
      </w:r>
    </w:p>
    <w:bookmarkEnd w:id="95"/>
    <w:bookmarkStart w:name="z99" w:id="96"/>
    <w:p>
      <w:pPr>
        <w:spacing w:after="0"/>
        <w:ind w:left="0"/>
        <w:jc w:val="both"/>
      </w:pPr>
      <w:r>
        <w:rPr>
          <w:rFonts w:ascii="Times New Roman"/>
          <w:b w:val="false"/>
          <w:i w:val="false"/>
          <w:color w:val="000000"/>
          <w:sz w:val="28"/>
        </w:rPr>
        <w:t xml:space="preserve">
      34. Уәкілетті ұйымдардың тізіліміндегі мәліметтер өзгерген жағдайда, уәкілетті ұйым күнтізбелік 30 күн ішінде (мүше мемлекеттің ұлттық аккредиттеу жүйесіндегі уәкілетті ұйымның аккредиттеу мәртебесі туралы мәліметтер өзгерген жағдайда – 15 жұмыс күні ішінде) уәкілетті органға көрсетілген мәліметтерге өзгерістер енгізу туралы өтінімді, сондай-ақ осы өзгерістерді растайтын құжаттарды ұсынады. </w:t>
      </w:r>
    </w:p>
    <w:bookmarkEnd w:id="96"/>
    <w:bookmarkStart w:name="z100" w:id="97"/>
    <w:p>
      <w:pPr>
        <w:spacing w:after="0"/>
        <w:ind w:left="0"/>
        <w:jc w:val="both"/>
      </w:pPr>
      <w:r>
        <w:rPr>
          <w:rFonts w:ascii="Times New Roman"/>
          <w:b w:val="false"/>
          <w:i w:val="false"/>
          <w:color w:val="000000"/>
          <w:sz w:val="28"/>
        </w:rPr>
        <w:t xml:space="preserve">
      35. Уәкілетті орган уәкілетті ұйым уәкілетті ұйымдар тізілімінде қамтылған мәліметтерге өзгерістер енгізу туралы өтінімді ұсынған күннен бастап 10 жұмыс күні ішінде: </w:t>
      </w:r>
    </w:p>
    <w:bookmarkEnd w:id="97"/>
    <w:bookmarkStart w:name="z101" w:id="98"/>
    <w:p>
      <w:pPr>
        <w:spacing w:after="0"/>
        <w:ind w:left="0"/>
        <w:jc w:val="both"/>
      </w:pPr>
      <w:r>
        <w:rPr>
          <w:rFonts w:ascii="Times New Roman"/>
          <w:b w:val="false"/>
          <w:i w:val="false"/>
          <w:color w:val="000000"/>
          <w:sz w:val="28"/>
        </w:rPr>
        <w:t>
      а) осы Қағидалардың 34-тармағында көрсетілген ұсынылған өтінім мен құжаттарды қарайды;</w:t>
      </w:r>
    </w:p>
    <w:bookmarkEnd w:id="98"/>
    <w:bookmarkStart w:name="z102" w:id="99"/>
    <w:p>
      <w:pPr>
        <w:spacing w:after="0"/>
        <w:ind w:left="0"/>
        <w:jc w:val="both"/>
      </w:pPr>
      <w:r>
        <w:rPr>
          <w:rFonts w:ascii="Times New Roman"/>
          <w:b w:val="false"/>
          <w:i w:val="false"/>
          <w:color w:val="000000"/>
          <w:sz w:val="28"/>
        </w:rPr>
        <w:t>
      б) Одақтың интеграцияланған ақпараттық жүйесінің құралдарын пайдалана отырып, Комиссияға тиісті ақпаратты жібереді (уәкілетті орган өзгерістер енгізу туралы шешім қабылдаған жағдайда), сондай-ақ оны "Интернет" ақпараттық-телекоммуникациялық желісіндегі өзінің ресми сайтында орналастыра алады;</w:t>
      </w:r>
    </w:p>
    <w:bookmarkEnd w:id="99"/>
    <w:bookmarkStart w:name="z103" w:id="100"/>
    <w:p>
      <w:pPr>
        <w:spacing w:after="0"/>
        <w:ind w:left="0"/>
        <w:jc w:val="both"/>
      </w:pPr>
      <w:r>
        <w:rPr>
          <w:rFonts w:ascii="Times New Roman"/>
          <w:b w:val="false"/>
          <w:i w:val="false"/>
          <w:color w:val="000000"/>
          <w:sz w:val="28"/>
        </w:rPr>
        <w:t>
      в) уәкілетті ұйымға қабылданған шешім туралы жазбаша түрде хабарламаны оның өкіліне қол қойғызып жеке беру жолымен хабарлайды не оны табыс етілгені туралы хабарламасы бар тапсырысты пошта жөнелтілімімен жібереді не оны байланыстың телекоммуникациялық арналары арқылы электрондық түрде немесе электрондық цифрлық қолтаңба қойылған электрондық құжат нысанында береді.</w:t>
      </w:r>
    </w:p>
    <w:bookmarkEnd w:id="100"/>
    <w:bookmarkStart w:name="z104" w:id="101"/>
    <w:p>
      <w:pPr>
        <w:spacing w:after="0"/>
        <w:ind w:left="0"/>
        <w:jc w:val="both"/>
      </w:pPr>
      <w:r>
        <w:rPr>
          <w:rFonts w:ascii="Times New Roman"/>
          <w:b w:val="false"/>
          <w:i w:val="false"/>
          <w:color w:val="000000"/>
          <w:sz w:val="28"/>
        </w:rPr>
        <w:t>
      36. Уәкілетті ұйымдардың тізілімінен мәліметтерді алып тастау мынадай жағдайларда жүзеге асырылады:</w:t>
      </w:r>
    </w:p>
    <w:bookmarkEnd w:id="101"/>
    <w:bookmarkStart w:name="z105" w:id="102"/>
    <w:p>
      <w:pPr>
        <w:spacing w:after="0"/>
        <w:ind w:left="0"/>
        <w:jc w:val="both"/>
      </w:pPr>
      <w:r>
        <w:rPr>
          <w:rFonts w:ascii="Times New Roman"/>
          <w:b w:val="false"/>
          <w:i w:val="false"/>
          <w:color w:val="000000"/>
          <w:sz w:val="28"/>
        </w:rPr>
        <w:t>
      а) уәкілетті ұйымның басшысы қол қойған уәкілетті ұйымдардың тізілімінен алып тастау туралы өтініш беру;</w:t>
      </w:r>
    </w:p>
    <w:bookmarkEnd w:id="102"/>
    <w:bookmarkStart w:name="z106" w:id="103"/>
    <w:p>
      <w:pPr>
        <w:spacing w:after="0"/>
        <w:ind w:left="0"/>
        <w:jc w:val="both"/>
      </w:pPr>
      <w:r>
        <w:rPr>
          <w:rFonts w:ascii="Times New Roman"/>
          <w:b w:val="false"/>
          <w:i w:val="false"/>
          <w:color w:val="000000"/>
          <w:sz w:val="28"/>
        </w:rPr>
        <w:t>
      б) мүше мемлекеттің заңнамасына сәйкес заңды тұлға ретінде сынақ зертханасын (орталығын) немесе құрамына сынақ зертханасы (орталығы) кіретін ұйымды тарату немесе мүше мемлекеттің ұлттық аккредиттеу жүйесінде уәкілетті ұйымды аккредиттеудің қолданылуын тоқтату;</w:t>
      </w:r>
    </w:p>
    <w:bookmarkEnd w:id="103"/>
    <w:bookmarkStart w:name="z107" w:id="104"/>
    <w:p>
      <w:pPr>
        <w:spacing w:after="0"/>
        <w:ind w:left="0"/>
        <w:jc w:val="both"/>
      </w:pPr>
      <w:r>
        <w:rPr>
          <w:rFonts w:ascii="Times New Roman"/>
          <w:b w:val="false"/>
          <w:i w:val="false"/>
          <w:color w:val="000000"/>
          <w:sz w:val="28"/>
        </w:rPr>
        <w:t>
      в) мүше мемлекеттің заңнамасына сәйкес уәкілеттік берілген органның өзі жүзеге асыратын мемлекеттік бақылаудың (қадағалаудың) нәтижелері бойынша зерттеулер (сынақтар) жүргізу тәртібін бұзушылықтарды анықтау;</w:t>
      </w:r>
    </w:p>
    <w:bookmarkEnd w:id="104"/>
    <w:bookmarkStart w:name="z108" w:id="105"/>
    <w:p>
      <w:pPr>
        <w:spacing w:after="0"/>
        <w:ind w:left="0"/>
        <w:jc w:val="both"/>
      </w:pPr>
      <w:r>
        <w:rPr>
          <w:rFonts w:ascii="Times New Roman"/>
          <w:b w:val="false"/>
          <w:i w:val="false"/>
          <w:color w:val="000000"/>
          <w:sz w:val="28"/>
        </w:rPr>
        <w:t>
      г) осы Қағидалардың 34-тармағында көзделген мәліметтер мен құжаттарды уақытылы ұсынбау немесе ұсынбау.</w:t>
      </w:r>
    </w:p>
    <w:bookmarkEnd w:id="105"/>
    <w:bookmarkStart w:name="z109" w:id="106"/>
    <w:p>
      <w:pPr>
        <w:spacing w:after="0"/>
        <w:ind w:left="0"/>
        <w:jc w:val="both"/>
      </w:pPr>
      <w:r>
        <w:rPr>
          <w:rFonts w:ascii="Times New Roman"/>
          <w:b w:val="false"/>
          <w:i w:val="false"/>
          <w:color w:val="000000"/>
          <w:sz w:val="28"/>
        </w:rPr>
        <w:t>
      37. Уәкілетті орган уәкілетті ұйымдардың тізілімінен мәліметтерді алып тастау туралы шешім қабылданған күннен бастап 3 жұмыс күні ішінде одақтың интеграцияланған ақпараттық жүйесінің құралдарын пайдалана отырып, Комиссияға тиісті ақпараттың ұсынылуын қамтамасыз етеді.</w:t>
      </w:r>
    </w:p>
    <w:bookmarkEnd w:id="106"/>
    <w:bookmarkStart w:name="z110" w:id="107"/>
    <w:p>
      <w:pPr>
        <w:spacing w:after="0"/>
        <w:ind w:left="0"/>
        <w:jc w:val="both"/>
      </w:pPr>
      <w:r>
        <w:rPr>
          <w:rFonts w:ascii="Times New Roman"/>
          <w:b w:val="false"/>
          <w:i w:val="false"/>
          <w:color w:val="000000"/>
          <w:sz w:val="28"/>
        </w:rPr>
        <w:t>
      38. Комиссия тиісті ақпаратты алған күннен бастап 1 жұмыс күні ішінде уәкілетті ұйымдардың тізілімін өзектендіруді қамтамасыз етеді.</w:t>
      </w:r>
    </w:p>
    <w:bookmarkEnd w:id="107"/>
    <w:bookmarkStart w:name="z111" w:id="108"/>
    <w:p>
      <w:pPr>
        <w:spacing w:after="0"/>
        <w:ind w:left="0"/>
        <w:jc w:val="both"/>
      </w:pPr>
      <w:r>
        <w:rPr>
          <w:rFonts w:ascii="Times New Roman"/>
          <w:b w:val="false"/>
          <w:i w:val="false"/>
          <w:color w:val="000000"/>
          <w:sz w:val="28"/>
        </w:rPr>
        <w:t>
      39. Мүдделі тұлғалардың сұрау салулары бойынша уәкілетті ұйымдар туралы мәліметтер беруді мүше мемлекеттердің заңнамасына сәйкес уәкілетті органдар жүзеге асырады.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бұйымдардың</w:t>
            </w:r>
            <w:r>
              <w:br/>
            </w:r>
            <w:r>
              <w:rPr>
                <w:rFonts w:ascii="Times New Roman"/>
                <w:b w:val="false"/>
                <w:i w:val="false"/>
                <w:color w:val="000000"/>
                <w:sz w:val="20"/>
              </w:rPr>
              <w:t>биологиялық әсерін бағалау</w:t>
            </w:r>
            <w:r>
              <w:br/>
            </w:r>
            <w:r>
              <w:rPr>
                <w:rFonts w:ascii="Times New Roman"/>
                <w:b w:val="false"/>
                <w:i w:val="false"/>
                <w:color w:val="000000"/>
                <w:sz w:val="20"/>
              </w:rPr>
              <w:t>мақсатында зерттеулер</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Медициналық бұйымның биологияылық әсерін бағалау мақсатында зерттеулер (сынақтар) хаттамасының </w:t>
      </w:r>
    </w:p>
    <w:bookmarkStart w:name="z113" w:id="109"/>
    <w:p>
      <w:pPr>
        <w:spacing w:after="0"/>
        <w:ind w:left="0"/>
        <w:jc w:val="left"/>
      </w:pPr>
      <w:r>
        <w:rPr>
          <w:rFonts w:ascii="Times New Roman"/>
          <w:b/>
          <w:i w:val="false"/>
          <w:color w:val="000000"/>
        </w:rPr>
        <w:t xml:space="preserve"> НЫСАНЫ</w:t>
      </w:r>
    </w:p>
    <w:bookmarkEnd w:id="109"/>
    <w:bookmarkStart w:name="z114" w:id="110"/>
    <w:p>
      <w:pPr>
        <w:spacing w:after="0"/>
        <w:ind w:left="0"/>
        <w:jc w:val="both"/>
      </w:pPr>
      <w:r>
        <w:rPr>
          <w:rFonts w:ascii="Times New Roman"/>
          <w:b w:val="false"/>
          <w:i w:val="false"/>
          <w:color w:val="000000"/>
          <w:sz w:val="28"/>
        </w:rPr>
        <w:t>
       ___________________________________________________________</w:t>
      </w:r>
    </w:p>
    <w:bookmarkEnd w:id="110"/>
    <w:bookmarkStart w:name="z115" w:id="111"/>
    <w:p>
      <w:pPr>
        <w:spacing w:after="0"/>
        <w:ind w:left="0"/>
        <w:jc w:val="both"/>
      </w:pPr>
      <w:r>
        <w:rPr>
          <w:rFonts w:ascii="Times New Roman"/>
          <w:b w:val="false"/>
          <w:i w:val="false"/>
          <w:color w:val="000000"/>
          <w:sz w:val="28"/>
        </w:rPr>
        <w:t xml:space="preserve">
      (сынақ зертханасының (орталығының) атауы) </w:t>
      </w:r>
    </w:p>
    <w:bookmarkEnd w:id="111"/>
    <w:bookmarkStart w:name="z116" w:id="112"/>
    <w:p>
      <w:pPr>
        <w:spacing w:after="0"/>
        <w:ind w:left="0"/>
        <w:jc w:val="both"/>
      </w:pPr>
      <w:r>
        <w:rPr>
          <w:rFonts w:ascii="Times New Roman"/>
          <w:b w:val="false"/>
          <w:i w:val="false"/>
          <w:color w:val="000000"/>
          <w:sz w:val="28"/>
        </w:rPr>
        <w:t>
      ___________________________________________________________</w:t>
      </w:r>
    </w:p>
    <w:bookmarkEnd w:id="112"/>
    <w:bookmarkStart w:name="z117" w:id="113"/>
    <w:p>
      <w:pPr>
        <w:spacing w:after="0"/>
        <w:ind w:left="0"/>
        <w:jc w:val="both"/>
      </w:pPr>
      <w:r>
        <w:rPr>
          <w:rFonts w:ascii="Times New Roman"/>
          <w:b w:val="false"/>
          <w:i w:val="false"/>
          <w:color w:val="000000"/>
          <w:sz w:val="28"/>
        </w:rPr>
        <w:t>
      (сынақ зертханасын (орталығын) аккредиттеу туралы мәліметтер:</w:t>
      </w:r>
    </w:p>
    <w:bookmarkEnd w:id="113"/>
    <w:bookmarkStart w:name="z118" w:id="114"/>
    <w:p>
      <w:pPr>
        <w:spacing w:after="0"/>
        <w:ind w:left="0"/>
        <w:jc w:val="both"/>
      </w:pPr>
      <w:r>
        <w:rPr>
          <w:rFonts w:ascii="Times New Roman"/>
          <w:b w:val="false"/>
          <w:i w:val="false"/>
          <w:color w:val="000000"/>
          <w:sz w:val="28"/>
        </w:rPr>
        <w:t>
      аккредиттеу (аккредиттеу аттестатының) нөмірі, қолданылу</w:t>
      </w:r>
    </w:p>
    <w:bookmarkEnd w:id="114"/>
    <w:bookmarkStart w:name="z119" w:id="115"/>
    <w:p>
      <w:pPr>
        <w:spacing w:after="0"/>
        <w:ind w:left="0"/>
        <w:jc w:val="both"/>
      </w:pPr>
      <w:r>
        <w:rPr>
          <w:rFonts w:ascii="Times New Roman"/>
          <w:b w:val="false"/>
          <w:i w:val="false"/>
          <w:color w:val="000000"/>
          <w:sz w:val="28"/>
        </w:rPr>
        <w:t>
      мерзімі)__________________________________________________</w:t>
      </w:r>
    </w:p>
    <w:bookmarkEnd w:id="115"/>
    <w:bookmarkStart w:name="z120" w:id="116"/>
    <w:p>
      <w:pPr>
        <w:spacing w:after="0"/>
        <w:ind w:left="0"/>
        <w:jc w:val="both"/>
      </w:pPr>
      <w:r>
        <w:rPr>
          <w:rFonts w:ascii="Times New Roman"/>
          <w:b w:val="false"/>
          <w:i w:val="false"/>
          <w:color w:val="000000"/>
          <w:sz w:val="28"/>
        </w:rPr>
        <w:t>
       (сынақ зертханасының (орталығының) мекенжайы және телефон нөмірі)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Сынақ зертханасының</w:t>
            </w:r>
            <w:r>
              <w:br/>
            </w:r>
            <w:r>
              <w:rPr>
                <w:rFonts w:ascii="Times New Roman"/>
                <w:b w:val="false"/>
                <w:i w:val="false"/>
                <w:color w:val="000000"/>
                <w:sz w:val="20"/>
              </w:rPr>
              <w:t>(орталығының)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аты-жөні)</w:t>
            </w:r>
            <w:r>
              <w:br/>
            </w:r>
            <w:r>
              <w:rPr>
                <w:rFonts w:ascii="Times New Roman"/>
                <w:b w:val="false"/>
                <w:i w:val="false"/>
                <w:color w:val="000000"/>
                <w:sz w:val="20"/>
              </w:rPr>
              <w:t>"__" _______________ 20__ ж.</w:t>
            </w:r>
            <w:r>
              <w:br/>
            </w:r>
            <w:r>
              <w:rPr>
                <w:rFonts w:ascii="Times New Roman"/>
                <w:b w:val="false"/>
                <w:i w:val="false"/>
                <w:color w:val="000000"/>
                <w:sz w:val="20"/>
              </w:rPr>
              <w:t>(күні)</w:t>
            </w:r>
            <w:r>
              <w:br/>
            </w:r>
            <w:r>
              <w:rPr>
                <w:rFonts w:ascii="Times New Roman"/>
                <w:b w:val="false"/>
                <w:i w:val="false"/>
                <w:color w:val="000000"/>
                <w:sz w:val="20"/>
              </w:rPr>
              <w:t>М.О.</w:t>
            </w:r>
          </w:p>
        </w:tc>
      </w:tr>
    </w:tbl>
    <w:bookmarkStart w:name="z122" w:id="117"/>
    <w:p>
      <w:pPr>
        <w:spacing w:after="0"/>
        <w:ind w:left="0"/>
        <w:jc w:val="left"/>
      </w:pPr>
      <w:r>
        <w:rPr>
          <w:rFonts w:ascii="Times New Roman"/>
          <w:b/>
          <w:i w:val="false"/>
          <w:color w:val="000000"/>
        </w:rPr>
        <w:t xml:space="preserve"> Медициналық бұйымның биологиялық әсерін бағалау мақсатында зерттеулер (сынақтар) ХАТТАМАСЫ</w:t>
      </w:r>
    </w:p>
    <w:bookmarkEnd w:id="117"/>
    <w:bookmarkStart w:name="z123" w:id="118"/>
    <w:p>
      <w:pPr>
        <w:spacing w:after="0"/>
        <w:ind w:left="0"/>
        <w:jc w:val="left"/>
      </w:pPr>
      <w:r>
        <w:rPr>
          <w:rFonts w:ascii="Times New Roman"/>
          <w:b/>
          <w:i w:val="false"/>
          <w:color w:val="000000"/>
        </w:rPr>
        <w:t xml:space="preserve"> № _______</w:t>
      </w:r>
    </w:p>
    <w:bookmarkEnd w:id="118"/>
    <w:bookmarkStart w:name="z124" w:id="119"/>
    <w:p>
      <w:pPr>
        <w:spacing w:after="0"/>
        <w:ind w:left="0"/>
        <w:jc w:val="both"/>
      </w:pPr>
      <w:r>
        <w:rPr>
          <w:rFonts w:ascii="Times New Roman"/>
          <w:b w:val="false"/>
          <w:i w:val="false"/>
          <w:color w:val="000000"/>
          <w:sz w:val="28"/>
        </w:rPr>
        <w:t>
      Медициналық бұйым туралы мәліметтер:</w:t>
      </w:r>
    </w:p>
    <w:bookmarkEnd w:id="119"/>
    <w:bookmarkStart w:name="z125" w:id="120"/>
    <w:p>
      <w:pPr>
        <w:spacing w:after="0"/>
        <w:ind w:left="0"/>
        <w:jc w:val="both"/>
      </w:pPr>
      <w:r>
        <w:rPr>
          <w:rFonts w:ascii="Times New Roman"/>
          <w:b w:val="false"/>
          <w:i w:val="false"/>
          <w:color w:val="000000"/>
          <w:sz w:val="28"/>
        </w:rPr>
        <w:t>
      ____________________________________________________________</w:t>
      </w:r>
    </w:p>
    <w:bookmarkEnd w:id="120"/>
    <w:bookmarkStart w:name="z126" w:id="121"/>
    <w:p>
      <w:pPr>
        <w:spacing w:after="0"/>
        <w:ind w:left="0"/>
        <w:jc w:val="both"/>
      </w:pPr>
      <w:r>
        <w:rPr>
          <w:rFonts w:ascii="Times New Roman"/>
          <w:b w:val="false"/>
          <w:i w:val="false"/>
          <w:color w:val="000000"/>
          <w:sz w:val="28"/>
        </w:rPr>
        <w:t xml:space="preserve">
      (атауы, маркасы, моделі, каталог нөмірі (бар болса), </w:t>
      </w:r>
    </w:p>
    <w:bookmarkEnd w:id="121"/>
    <w:bookmarkStart w:name="z127" w:id="122"/>
    <w:p>
      <w:pPr>
        <w:spacing w:after="0"/>
        <w:ind w:left="0"/>
        <w:jc w:val="both"/>
      </w:pPr>
      <w:r>
        <w:rPr>
          <w:rFonts w:ascii="Times New Roman"/>
          <w:b w:val="false"/>
          <w:i w:val="false"/>
          <w:color w:val="000000"/>
          <w:sz w:val="28"/>
        </w:rPr>
        <w:t>
      мақсаты және қолдану саласы)</w:t>
      </w:r>
    </w:p>
    <w:bookmarkEnd w:id="122"/>
    <w:bookmarkStart w:name="z128" w:id="123"/>
    <w:p>
      <w:pPr>
        <w:spacing w:after="0"/>
        <w:ind w:left="0"/>
        <w:jc w:val="both"/>
      </w:pPr>
      <w:r>
        <w:rPr>
          <w:rFonts w:ascii="Times New Roman"/>
          <w:b w:val="false"/>
          <w:i w:val="false"/>
          <w:color w:val="000000"/>
          <w:sz w:val="28"/>
        </w:rPr>
        <w:t>
      Адам организмімен жанасатын медициналық бұйымның және оның керек-жарақтарының материалдары (бар болса):</w:t>
      </w:r>
    </w:p>
    <w:bookmarkEnd w:id="123"/>
    <w:bookmarkStart w:name="z129" w:id="124"/>
    <w:p>
      <w:pPr>
        <w:spacing w:after="0"/>
        <w:ind w:left="0"/>
        <w:jc w:val="both"/>
      </w:pPr>
      <w:r>
        <w:rPr>
          <w:rFonts w:ascii="Times New Roman"/>
          <w:b w:val="false"/>
          <w:i w:val="false"/>
          <w:color w:val="000000"/>
          <w:sz w:val="28"/>
        </w:rPr>
        <w:t>
      ____________________________________________________________</w:t>
      </w:r>
    </w:p>
    <w:bookmarkEnd w:id="124"/>
    <w:bookmarkStart w:name="z130" w:id="125"/>
    <w:p>
      <w:pPr>
        <w:spacing w:after="0"/>
        <w:ind w:left="0"/>
        <w:jc w:val="both"/>
      </w:pPr>
      <w:r>
        <w:rPr>
          <w:rFonts w:ascii="Times New Roman"/>
          <w:b w:val="false"/>
          <w:i w:val="false"/>
          <w:color w:val="000000"/>
          <w:sz w:val="28"/>
        </w:rPr>
        <w:t>
      Медициналық бұйымның үлгісі (үлгілері) туралы мәліметтер:</w:t>
      </w:r>
    </w:p>
    <w:bookmarkEnd w:id="125"/>
    <w:bookmarkStart w:name="z131" w:id="126"/>
    <w:p>
      <w:pPr>
        <w:spacing w:after="0"/>
        <w:ind w:left="0"/>
        <w:jc w:val="both"/>
      </w:pPr>
      <w:r>
        <w:rPr>
          <w:rFonts w:ascii="Times New Roman"/>
          <w:b w:val="false"/>
          <w:i w:val="false"/>
          <w:color w:val="000000"/>
          <w:sz w:val="28"/>
        </w:rPr>
        <w:t>
      ______________________________________________________________</w:t>
      </w:r>
    </w:p>
    <w:bookmarkEnd w:id="126"/>
    <w:bookmarkStart w:name="z132" w:id="127"/>
    <w:p>
      <w:pPr>
        <w:spacing w:after="0"/>
        <w:ind w:left="0"/>
        <w:jc w:val="both"/>
      </w:pPr>
      <w:r>
        <w:rPr>
          <w:rFonts w:ascii="Times New Roman"/>
          <w:b w:val="false"/>
          <w:i w:val="false"/>
          <w:color w:val="000000"/>
          <w:sz w:val="28"/>
        </w:rPr>
        <w:t>
      (саны, сәйкестендіру белгілері (маркасы, моделі, массасы, көлемі, өндірілген (дайындалған) күні, жарамдылық мерзімі (қызмет ету мерзімі), каталогтық нөмірі, зауыттық (сериялық) нөмірі (серия, партия (лот) нөмірі) және т. б. (қолданылатын болса))</w:t>
      </w:r>
    </w:p>
    <w:bookmarkEnd w:id="127"/>
    <w:bookmarkStart w:name="z133" w:id="128"/>
    <w:p>
      <w:pPr>
        <w:spacing w:after="0"/>
        <w:ind w:left="0"/>
        <w:jc w:val="both"/>
      </w:pPr>
      <w:r>
        <w:rPr>
          <w:rFonts w:ascii="Times New Roman"/>
          <w:b w:val="false"/>
          <w:i w:val="false"/>
          <w:color w:val="000000"/>
          <w:sz w:val="28"/>
        </w:rPr>
        <w:t xml:space="preserve">
      Медициналық бұйымның үлігісі (үлгілері) типтік үлгі болып табылады: ____иә ____жоқ </w:t>
      </w:r>
    </w:p>
    <w:bookmarkEnd w:id="128"/>
    <w:bookmarkStart w:name="z134" w:id="129"/>
    <w:p>
      <w:pPr>
        <w:spacing w:after="0"/>
        <w:ind w:left="0"/>
        <w:jc w:val="both"/>
      </w:pPr>
      <w:r>
        <w:rPr>
          <w:rFonts w:ascii="Times New Roman"/>
          <w:b w:val="false"/>
          <w:i w:val="false"/>
          <w:color w:val="000000"/>
          <w:sz w:val="28"/>
        </w:rPr>
        <w:t>
      Өтініш беруші туралы мәліметтер:</w:t>
      </w:r>
    </w:p>
    <w:bookmarkEnd w:id="129"/>
    <w:bookmarkStart w:name="z135" w:id="130"/>
    <w:p>
      <w:pPr>
        <w:spacing w:after="0"/>
        <w:ind w:left="0"/>
        <w:jc w:val="both"/>
      </w:pPr>
      <w:r>
        <w:rPr>
          <w:rFonts w:ascii="Times New Roman"/>
          <w:b w:val="false"/>
          <w:i w:val="false"/>
          <w:color w:val="000000"/>
          <w:sz w:val="28"/>
        </w:rPr>
        <w:t>
      ______________________________________________________________</w:t>
      </w:r>
    </w:p>
    <w:bookmarkEnd w:id="130"/>
    <w:bookmarkStart w:name="z136" w:id="131"/>
    <w:p>
      <w:pPr>
        <w:spacing w:after="0"/>
        <w:ind w:left="0"/>
        <w:jc w:val="both"/>
      </w:pPr>
      <w:r>
        <w:rPr>
          <w:rFonts w:ascii="Times New Roman"/>
          <w:b w:val="false"/>
          <w:i w:val="false"/>
          <w:color w:val="000000"/>
          <w:sz w:val="28"/>
        </w:rPr>
        <w:t>
      (атауы, орналасқан жері (заңды тұлғаның мекенжайы) – заңды тұлға үшін немесе дара кәсіпкер ретінде тіркелген жеке тұлға үшін – тегі, аты, әкесінің аты (бар болса), тұрғылықты жері)</w:t>
      </w:r>
    </w:p>
    <w:bookmarkEnd w:id="131"/>
    <w:bookmarkStart w:name="z137" w:id="132"/>
    <w:p>
      <w:pPr>
        <w:spacing w:after="0"/>
        <w:ind w:left="0"/>
        <w:jc w:val="both"/>
      </w:pPr>
      <w:r>
        <w:rPr>
          <w:rFonts w:ascii="Times New Roman"/>
          <w:b w:val="false"/>
          <w:i w:val="false"/>
          <w:color w:val="000000"/>
          <w:sz w:val="28"/>
        </w:rPr>
        <w:t>
      ______________________________________________________________</w:t>
      </w:r>
    </w:p>
    <w:bookmarkEnd w:id="132"/>
    <w:bookmarkStart w:name="z138" w:id="133"/>
    <w:p>
      <w:pPr>
        <w:spacing w:after="0"/>
        <w:ind w:left="0"/>
        <w:jc w:val="both"/>
      </w:pPr>
      <w:r>
        <w:rPr>
          <w:rFonts w:ascii="Times New Roman"/>
          <w:b w:val="false"/>
          <w:i w:val="false"/>
          <w:color w:val="000000"/>
          <w:sz w:val="28"/>
        </w:rPr>
        <w:t>
      (өтініш берушінің байланыс деректері (телефон нөмірі, электрондық пошта мекенжайы))</w:t>
      </w:r>
    </w:p>
    <w:bookmarkEnd w:id="133"/>
    <w:bookmarkStart w:name="z139" w:id="134"/>
    <w:p>
      <w:pPr>
        <w:spacing w:after="0"/>
        <w:ind w:left="0"/>
        <w:jc w:val="both"/>
      </w:pPr>
      <w:r>
        <w:rPr>
          <w:rFonts w:ascii="Times New Roman"/>
          <w:b w:val="false"/>
          <w:i w:val="false"/>
          <w:color w:val="000000"/>
          <w:sz w:val="28"/>
        </w:rPr>
        <w:t>
      Өндіруші туралы мәліметтер:</w:t>
      </w:r>
    </w:p>
    <w:bookmarkEnd w:id="134"/>
    <w:bookmarkStart w:name="z140" w:id="135"/>
    <w:p>
      <w:pPr>
        <w:spacing w:after="0"/>
        <w:ind w:left="0"/>
        <w:jc w:val="both"/>
      </w:pPr>
      <w:r>
        <w:rPr>
          <w:rFonts w:ascii="Times New Roman"/>
          <w:b w:val="false"/>
          <w:i w:val="false"/>
          <w:color w:val="000000"/>
          <w:sz w:val="28"/>
        </w:rPr>
        <w:t>
      ___________________________________________________________</w:t>
      </w:r>
    </w:p>
    <w:bookmarkEnd w:id="135"/>
    <w:bookmarkStart w:name="z141" w:id="136"/>
    <w:p>
      <w:pPr>
        <w:spacing w:after="0"/>
        <w:ind w:left="0"/>
        <w:jc w:val="both"/>
      </w:pPr>
      <w:r>
        <w:rPr>
          <w:rFonts w:ascii="Times New Roman"/>
          <w:b w:val="false"/>
          <w:i w:val="false"/>
          <w:color w:val="000000"/>
          <w:sz w:val="28"/>
        </w:rPr>
        <w:t>
      (атауы, орналасқан жері (заңды тұлғаның мекенжайы) – заңды тұлға үшін немесе дара кәсіпкер ретінде тіркелген жеке тұлға үшін – тегі, аты, әкесінің аты (бар болса), тұрғылықты жері)</w:t>
      </w:r>
    </w:p>
    <w:bookmarkEnd w:id="136"/>
    <w:bookmarkStart w:name="z142" w:id="137"/>
    <w:p>
      <w:pPr>
        <w:spacing w:after="0"/>
        <w:ind w:left="0"/>
        <w:jc w:val="both"/>
      </w:pPr>
      <w:r>
        <w:rPr>
          <w:rFonts w:ascii="Times New Roman"/>
          <w:b w:val="false"/>
          <w:i w:val="false"/>
          <w:color w:val="000000"/>
          <w:sz w:val="28"/>
        </w:rPr>
        <w:t>
      Өндірістік алаң (өндірістік алаңдар) туралы мәліметтер:__________________________________________________________________________________________________________________</w:t>
      </w:r>
    </w:p>
    <w:bookmarkEnd w:id="137"/>
    <w:bookmarkStart w:name="z143" w:id="138"/>
    <w:p>
      <w:pPr>
        <w:spacing w:after="0"/>
        <w:ind w:left="0"/>
        <w:jc w:val="both"/>
      </w:pPr>
      <w:r>
        <w:rPr>
          <w:rFonts w:ascii="Times New Roman"/>
          <w:b w:val="false"/>
          <w:i w:val="false"/>
          <w:color w:val="000000"/>
          <w:sz w:val="28"/>
        </w:rPr>
        <w:t>
      (атауы - заңды тұлға үшін немесе дара кәсіпкер ретінде тіркелген жеке тұлға үшін– тегі, аты, әкесінің аты (бар болса), қызметті жүзеге асыру орнының мекенжайы)</w:t>
      </w:r>
    </w:p>
    <w:bookmarkEnd w:id="138"/>
    <w:bookmarkStart w:name="z144" w:id="139"/>
    <w:p>
      <w:pPr>
        <w:spacing w:after="0"/>
        <w:ind w:left="0"/>
        <w:jc w:val="both"/>
      </w:pPr>
      <w:r>
        <w:rPr>
          <w:rFonts w:ascii="Times New Roman"/>
          <w:b w:val="false"/>
          <w:i w:val="false"/>
          <w:color w:val="000000"/>
          <w:sz w:val="28"/>
        </w:rPr>
        <w:t>
      Зерттеулер (сынақтар) жүргізу үшін негіздеме:</w:t>
      </w:r>
    </w:p>
    <w:bookmarkEnd w:id="139"/>
    <w:bookmarkStart w:name="z145" w:id="140"/>
    <w:p>
      <w:pPr>
        <w:spacing w:after="0"/>
        <w:ind w:left="0"/>
        <w:jc w:val="both"/>
      </w:pPr>
      <w:r>
        <w:rPr>
          <w:rFonts w:ascii="Times New Roman"/>
          <w:b w:val="false"/>
          <w:i w:val="false"/>
          <w:color w:val="000000"/>
          <w:sz w:val="28"/>
        </w:rPr>
        <w:t>
      ____________________________________________________________</w:t>
      </w:r>
    </w:p>
    <w:bookmarkEnd w:id="140"/>
    <w:bookmarkStart w:name="z146" w:id="141"/>
    <w:p>
      <w:pPr>
        <w:spacing w:after="0"/>
        <w:ind w:left="0"/>
        <w:jc w:val="both"/>
      </w:pPr>
      <w:r>
        <w:rPr>
          <w:rFonts w:ascii="Times New Roman"/>
          <w:b w:val="false"/>
          <w:i w:val="false"/>
          <w:color w:val="000000"/>
          <w:sz w:val="28"/>
        </w:rPr>
        <w:t>
      Медициналық бұйымның үлгісін (үлгілерін) іріктеу туралы мәліметтер, медициналық бұйымның үлгісін (үлгілерін) алған күні:</w:t>
      </w:r>
    </w:p>
    <w:bookmarkEnd w:id="141"/>
    <w:bookmarkStart w:name="z147" w:id="142"/>
    <w:p>
      <w:pPr>
        <w:spacing w:after="0"/>
        <w:ind w:left="0"/>
        <w:jc w:val="both"/>
      </w:pPr>
      <w:r>
        <w:rPr>
          <w:rFonts w:ascii="Times New Roman"/>
          <w:b w:val="false"/>
          <w:i w:val="false"/>
          <w:color w:val="000000"/>
          <w:sz w:val="28"/>
        </w:rPr>
        <w:t>
      __________________________________________________________</w:t>
      </w:r>
    </w:p>
    <w:bookmarkEnd w:id="142"/>
    <w:bookmarkStart w:name="z148" w:id="143"/>
    <w:p>
      <w:pPr>
        <w:spacing w:after="0"/>
        <w:ind w:left="0"/>
        <w:jc w:val="both"/>
      </w:pPr>
      <w:r>
        <w:rPr>
          <w:rFonts w:ascii="Times New Roman"/>
          <w:b w:val="false"/>
          <w:i w:val="false"/>
          <w:color w:val="000000"/>
          <w:sz w:val="28"/>
        </w:rPr>
        <w:t>
      Стандарттар, оған сәйкес зерттеулер (сынақтар) жүргізілді:</w:t>
      </w:r>
    </w:p>
    <w:bookmarkEnd w:id="143"/>
    <w:bookmarkStart w:name="z149" w:id="144"/>
    <w:p>
      <w:pPr>
        <w:spacing w:after="0"/>
        <w:ind w:left="0"/>
        <w:jc w:val="both"/>
      </w:pPr>
      <w:r>
        <w:rPr>
          <w:rFonts w:ascii="Times New Roman"/>
          <w:b w:val="false"/>
          <w:i w:val="false"/>
          <w:color w:val="000000"/>
          <w:sz w:val="28"/>
        </w:rPr>
        <w:t>
      _____________________________________________________________</w:t>
      </w:r>
    </w:p>
    <w:bookmarkEnd w:id="144"/>
    <w:bookmarkStart w:name="z150" w:id="145"/>
    <w:p>
      <w:pPr>
        <w:spacing w:after="0"/>
        <w:ind w:left="0"/>
        <w:jc w:val="both"/>
      </w:pPr>
      <w:r>
        <w:rPr>
          <w:rFonts w:ascii="Times New Roman"/>
          <w:b w:val="false"/>
          <w:i w:val="false"/>
          <w:color w:val="000000"/>
          <w:sz w:val="28"/>
        </w:rPr>
        <w:t>
      Зерттеулер (сынақтар) әдістері (әдістемелері):</w:t>
      </w:r>
    </w:p>
    <w:bookmarkEnd w:id="145"/>
    <w:bookmarkStart w:name="z151" w:id="146"/>
    <w:p>
      <w:pPr>
        <w:spacing w:after="0"/>
        <w:ind w:left="0"/>
        <w:jc w:val="both"/>
      </w:pPr>
      <w:r>
        <w:rPr>
          <w:rFonts w:ascii="Times New Roman"/>
          <w:b w:val="false"/>
          <w:i w:val="false"/>
          <w:color w:val="000000"/>
          <w:sz w:val="28"/>
        </w:rPr>
        <w:t>
      ___________________________________________________________</w:t>
      </w:r>
    </w:p>
    <w:bookmarkEnd w:id="146"/>
    <w:bookmarkStart w:name="z152" w:id="147"/>
    <w:p>
      <w:pPr>
        <w:spacing w:after="0"/>
        <w:ind w:left="0"/>
        <w:jc w:val="both"/>
      </w:pPr>
      <w:r>
        <w:rPr>
          <w:rFonts w:ascii="Times New Roman"/>
          <w:b w:val="false"/>
          <w:i w:val="false"/>
          <w:color w:val="000000"/>
          <w:sz w:val="28"/>
        </w:rPr>
        <w:t>
      Зерттеулер (сынақтар) жүргізу орны:</w:t>
      </w:r>
    </w:p>
    <w:bookmarkEnd w:id="147"/>
    <w:bookmarkStart w:name="z153" w:id="148"/>
    <w:p>
      <w:pPr>
        <w:spacing w:after="0"/>
        <w:ind w:left="0"/>
        <w:jc w:val="both"/>
      </w:pPr>
      <w:r>
        <w:rPr>
          <w:rFonts w:ascii="Times New Roman"/>
          <w:b w:val="false"/>
          <w:i w:val="false"/>
          <w:color w:val="000000"/>
          <w:sz w:val="28"/>
        </w:rPr>
        <w:t>
      _____________________________________________________________</w:t>
      </w:r>
    </w:p>
    <w:bookmarkEnd w:id="148"/>
    <w:bookmarkStart w:name="z154" w:id="149"/>
    <w:p>
      <w:pPr>
        <w:spacing w:after="0"/>
        <w:ind w:left="0"/>
        <w:jc w:val="both"/>
      </w:pPr>
      <w:r>
        <w:rPr>
          <w:rFonts w:ascii="Times New Roman"/>
          <w:b w:val="false"/>
          <w:i w:val="false"/>
          <w:color w:val="000000"/>
          <w:sz w:val="28"/>
        </w:rPr>
        <w:t xml:space="preserve">
      Зерттеулер (сынақтар) жүргізудің басталған күні: </w:t>
      </w:r>
    </w:p>
    <w:bookmarkEnd w:id="149"/>
    <w:bookmarkStart w:name="z155" w:id="150"/>
    <w:p>
      <w:pPr>
        <w:spacing w:after="0"/>
        <w:ind w:left="0"/>
        <w:jc w:val="both"/>
      </w:pPr>
      <w:r>
        <w:rPr>
          <w:rFonts w:ascii="Times New Roman"/>
          <w:b w:val="false"/>
          <w:i w:val="false"/>
          <w:color w:val="000000"/>
          <w:sz w:val="28"/>
        </w:rPr>
        <w:t>
      "__" __________ 20__ж.</w:t>
      </w:r>
    </w:p>
    <w:bookmarkEnd w:id="150"/>
    <w:bookmarkStart w:name="z156" w:id="151"/>
    <w:p>
      <w:pPr>
        <w:spacing w:after="0"/>
        <w:ind w:left="0"/>
        <w:jc w:val="both"/>
      </w:pPr>
      <w:r>
        <w:rPr>
          <w:rFonts w:ascii="Times New Roman"/>
          <w:b w:val="false"/>
          <w:i w:val="false"/>
          <w:color w:val="000000"/>
          <w:sz w:val="28"/>
        </w:rPr>
        <w:t>
      Зерттеулер (сынақтар) жүргізудің аяқталған күні:</w:t>
      </w:r>
    </w:p>
    <w:bookmarkEnd w:id="151"/>
    <w:bookmarkStart w:name="z157" w:id="152"/>
    <w:p>
      <w:pPr>
        <w:spacing w:after="0"/>
        <w:ind w:left="0"/>
        <w:jc w:val="both"/>
      </w:pPr>
      <w:r>
        <w:rPr>
          <w:rFonts w:ascii="Times New Roman"/>
          <w:b w:val="false"/>
          <w:i w:val="false"/>
          <w:color w:val="000000"/>
          <w:sz w:val="28"/>
        </w:rPr>
        <w:t>
      "__" __________ 20__ г.</w:t>
      </w:r>
    </w:p>
    <w:bookmarkEnd w:id="152"/>
    <w:bookmarkStart w:name="z158" w:id="153"/>
    <w:p>
      <w:pPr>
        <w:spacing w:after="0"/>
        <w:ind w:left="0"/>
        <w:jc w:val="both"/>
      </w:pPr>
      <w:r>
        <w:rPr>
          <w:rFonts w:ascii="Times New Roman"/>
          <w:b w:val="false"/>
          <w:i w:val="false"/>
          <w:color w:val="000000"/>
          <w:sz w:val="28"/>
        </w:rPr>
        <w:t>
      Қорытынды: медиицналық бұйымның үлгілерін ұсыну</w:t>
      </w:r>
    </w:p>
    <w:bookmarkEnd w:id="153"/>
    <w:bookmarkStart w:name="z159" w:id="154"/>
    <w:p>
      <w:pPr>
        <w:spacing w:after="0"/>
        <w:ind w:left="0"/>
        <w:jc w:val="both"/>
      </w:pPr>
      <w:r>
        <w:rPr>
          <w:rFonts w:ascii="Times New Roman"/>
          <w:b w:val="false"/>
          <w:i w:val="false"/>
          <w:color w:val="000000"/>
          <w:sz w:val="28"/>
        </w:rPr>
        <w:t>
      ______________________________________________________________</w:t>
      </w:r>
    </w:p>
    <w:bookmarkEnd w:id="154"/>
    <w:bookmarkStart w:name="z160" w:id="155"/>
    <w:p>
      <w:pPr>
        <w:spacing w:after="0"/>
        <w:ind w:left="0"/>
        <w:jc w:val="both"/>
      </w:pPr>
      <w:r>
        <w:rPr>
          <w:rFonts w:ascii="Times New Roman"/>
          <w:b w:val="false"/>
          <w:i w:val="false"/>
          <w:color w:val="000000"/>
          <w:sz w:val="28"/>
        </w:rPr>
        <w:t>
      (талаптарға сәйкес келеді, сәйкес келмейді – қажеттісін көрсету)</w:t>
      </w:r>
    </w:p>
    <w:bookmarkEnd w:id="155"/>
    <w:bookmarkStart w:name="z161" w:id="156"/>
    <w:p>
      <w:pPr>
        <w:spacing w:after="0"/>
        <w:ind w:left="0"/>
        <w:jc w:val="both"/>
      </w:pPr>
      <w:r>
        <w:rPr>
          <w:rFonts w:ascii="Times New Roman"/>
          <w:b w:val="false"/>
          <w:i w:val="false"/>
          <w:color w:val="000000"/>
          <w:sz w:val="28"/>
        </w:rPr>
        <w:t>
      Ұсынылған құжаттар:</w:t>
      </w:r>
    </w:p>
    <w:bookmarkEnd w:id="156"/>
    <w:bookmarkStart w:name="z162" w:id="157"/>
    <w:p>
      <w:pPr>
        <w:spacing w:after="0"/>
        <w:ind w:left="0"/>
        <w:jc w:val="both"/>
      </w:pPr>
      <w:r>
        <w:rPr>
          <w:rFonts w:ascii="Times New Roman"/>
          <w:b w:val="false"/>
          <w:i w:val="false"/>
          <w:color w:val="000000"/>
          <w:sz w:val="28"/>
        </w:rPr>
        <w:t>
      _____________________________________________________________</w:t>
      </w:r>
    </w:p>
    <w:bookmarkEnd w:id="157"/>
    <w:bookmarkStart w:name="z163" w:id="158"/>
    <w:p>
      <w:pPr>
        <w:spacing w:after="0"/>
        <w:ind w:left="0"/>
        <w:jc w:val="both"/>
      </w:pPr>
      <w:r>
        <w:rPr>
          <w:rFonts w:ascii="Times New Roman"/>
          <w:b w:val="false"/>
          <w:i w:val="false"/>
          <w:color w:val="000000"/>
          <w:sz w:val="28"/>
        </w:rPr>
        <w:t>
      (құжаттың атауы, көшірмесі немесе түпнұсқасы-керегін көрсету, беттер саны)</w:t>
      </w:r>
    </w:p>
    <w:bookmarkEnd w:id="158"/>
    <w:bookmarkStart w:name="z164" w:id="159"/>
    <w:p>
      <w:pPr>
        <w:spacing w:after="0"/>
        <w:ind w:left="0"/>
        <w:jc w:val="both"/>
      </w:pPr>
      <w:r>
        <w:rPr>
          <w:rFonts w:ascii="Times New Roman"/>
          <w:b w:val="false"/>
          <w:i w:val="false"/>
          <w:color w:val="000000"/>
          <w:sz w:val="28"/>
        </w:rPr>
        <w:t>
      Өтініш берушіден, өзге де уәкілетті ұйымдардан немесе сыртқы өнім берушілерден алынған нәтижелер:</w:t>
      </w:r>
    </w:p>
    <w:bookmarkEnd w:id="159"/>
    <w:bookmarkStart w:name="z165" w:id="160"/>
    <w:p>
      <w:pPr>
        <w:spacing w:after="0"/>
        <w:ind w:left="0"/>
        <w:jc w:val="both"/>
      </w:pPr>
      <w:r>
        <w:rPr>
          <w:rFonts w:ascii="Times New Roman"/>
          <w:b w:val="false"/>
          <w:i w:val="false"/>
          <w:color w:val="000000"/>
          <w:sz w:val="28"/>
        </w:rPr>
        <w:t>
      ______________________________________________________________</w:t>
      </w:r>
    </w:p>
    <w:bookmarkEnd w:id="160"/>
    <w:bookmarkStart w:name="z166" w:id="161"/>
    <w:p>
      <w:pPr>
        <w:spacing w:after="0"/>
        <w:ind w:left="0"/>
        <w:jc w:val="both"/>
      </w:pPr>
      <w:r>
        <w:rPr>
          <w:rFonts w:ascii="Times New Roman"/>
          <w:b w:val="false"/>
          <w:i w:val="false"/>
          <w:color w:val="000000"/>
          <w:sz w:val="28"/>
        </w:rPr>
        <w:t>
      Қолданылатын өлшеу құралдарының, сынақ жабдықтарының тізбесі:</w:t>
      </w:r>
    </w:p>
    <w:bookmarkEnd w:id="161"/>
    <w:bookmarkStart w:name="z167" w:id="162"/>
    <w:p>
      <w:pPr>
        <w:spacing w:after="0"/>
        <w:ind w:left="0"/>
        <w:jc w:val="both"/>
      </w:pPr>
      <w:r>
        <w:rPr>
          <w:rFonts w:ascii="Times New Roman"/>
          <w:b w:val="false"/>
          <w:i w:val="false"/>
          <w:color w:val="000000"/>
          <w:sz w:val="28"/>
        </w:rPr>
        <w:t>
      ______________________________________________________________</w:t>
      </w:r>
    </w:p>
    <w:bookmarkEnd w:id="162"/>
    <w:bookmarkStart w:name="z168" w:id="163"/>
    <w:p>
      <w:pPr>
        <w:spacing w:after="0"/>
        <w:ind w:left="0"/>
        <w:jc w:val="both"/>
      </w:pPr>
      <w:r>
        <w:rPr>
          <w:rFonts w:ascii="Times New Roman"/>
          <w:b w:val="false"/>
          <w:i w:val="false"/>
          <w:color w:val="000000"/>
          <w:sz w:val="28"/>
        </w:rPr>
        <w:t>
      Зерттеулер (сынақтар) нәтижелері:</w:t>
      </w:r>
    </w:p>
    <w:bookmarkEnd w:id="163"/>
    <w:bookmarkStart w:name="z169" w:id="164"/>
    <w:p>
      <w:pPr>
        <w:spacing w:after="0"/>
        <w:ind w:left="0"/>
        <w:jc w:val="both"/>
      </w:pPr>
      <w:r>
        <w:rPr>
          <w:rFonts w:ascii="Times New Roman"/>
          <w:b w:val="false"/>
          <w:i w:val="false"/>
          <w:color w:val="000000"/>
          <w:sz w:val="28"/>
        </w:rPr>
        <w:t xml:space="preserve">
      Кесте № ___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(сынақ) жүргізілген құжат (құжат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және (немесе) құжаттың талаптары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(сынақ)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(сынақ) нәтижелері</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(сынақ) жүргізу шарттары (егер қолданылса)</w:t>
            </w:r>
            <w:r>
              <w:rPr>
                <w:rFonts w:ascii="Times New Roman"/>
                <w:b w:val="false"/>
                <w:i w:val="false"/>
                <w:color w:val="000000"/>
                <w:vertAlign w:val="super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Өлшем бірлігін, сондай-ақ өлшем белгісіздігін көрсете отырып (егер қолданылса). Нәтижелер олар алынған медициналық бұйымның үлгісімен бірдей болуы керек.</w:t>
      </w:r>
    </w:p>
    <w:bookmarkEnd w:id="165"/>
    <w:bookmarkStart w:name="z171" w:id="1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Температура, ылғалдылығы, атмосфералық қысым және басқалар.</w:t>
      </w:r>
    </w:p>
    <w:bookmarkEnd w:id="166"/>
    <w:bookmarkStart w:name="z172" w:id="167"/>
    <w:p>
      <w:pPr>
        <w:spacing w:after="0"/>
        <w:ind w:left="0"/>
        <w:jc w:val="both"/>
      </w:pPr>
      <w:r>
        <w:rPr>
          <w:rFonts w:ascii="Times New Roman"/>
          <w:b w:val="false"/>
          <w:i w:val="false"/>
          <w:color w:val="000000"/>
          <w:sz w:val="28"/>
        </w:rPr>
        <w:t>
      Сынақ зертханасының (орталығының) маманы</w:t>
      </w:r>
    </w:p>
    <w:bookmarkEnd w:id="167"/>
    <w:bookmarkStart w:name="z173" w:id="168"/>
    <w:p>
      <w:pPr>
        <w:spacing w:after="0"/>
        <w:ind w:left="0"/>
        <w:jc w:val="both"/>
      </w:pPr>
      <w:r>
        <w:rPr>
          <w:rFonts w:ascii="Times New Roman"/>
          <w:b w:val="false"/>
          <w:i w:val="false"/>
          <w:color w:val="000000"/>
          <w:sz w:val="28"/>
        </w:rPr>
        <w:t>
      ______________ ________________________</w:t>
      </w:r>
    </w:p>
    <w:bookmarkEnd w:id="168"/>
    <w:bookmarkStart w:name="z174" w:id="169"/>
    <w:p>
      <w:pPr>
        <w:spacing w:after="0"/>
        <w:ind w:left="0"/>
        <w:jc w:val="both"/>
      </w:pPr>
      <w:r>
        <w:rPr>
          <w:rFonts w:ascii="Times New Roman"/>
          <w:b w:val="false"/>
          <w:i w:val="false"/>
          <w:color w:val="000000"/>
          <w:sz w:val="28"/>
        </w:rPr>
        <w:t>
       (қолы) (тегі, аты-жөні)</w:t>
      </w:r>
    </w:p>
    <w:bookmarkEnd w:id="169"/>
    <w:bookmarkStart w:name="z175" w:id="170"/>
    <w:p>
      <w:pPr>
        <w:spacing w:after="0"/>
        <w:ind w:left="0"/>
        <w:jc w:val="both"/>
      </w:pPr>
      <w:r>
        <w:rPr>
          <w:rFonts w:ascii="Times New Roman"/>
          <w:b w:val="false"/>
          <w:i w:val="false"/>
          <w:color w:val="000000"/>
          <w:sz w:val="28"/>
        </w:rPr>
        <w:t>
      Қосымша. Медициналық бұйым үлгілерінің жалпы түрінің мақсаты бойынша (бар болса) қолдануға қажетті керек-жарақтары бар және олардың таңбалануы бойынша фотографиялық бейнелері.</w:t>
      </w:r>
    </w:p>
    <w:bookmarkEnd w:id="170"/>
    <w:bookmarkStart w:name="z176" w:id="171"/>
    <w:p>
      <w:pPr>
        <w:spacing w:after="0"/>
        <w:ind w:left="0"/>
        <w:jc w:val="both"/>
      </w:pPr>
      <w:r>
        <w:rPr>
          <w:rFonts w:ascii="Times New Roman"/>
          <w:b w:val="false"/>
          <w:i w:val="false"/>
          <w:color w:val="000000"/>
          <w:sz w:val="28"/>
        </w:rPr>
        <w:t>
      Ескерту: 1. Хаттаманың соңғы парағында мынадай ақпарат көрсетілуге тиіс:</w:t>
      </w:r>
    </w:p>
    <w:bookmarkEnd w:id="171"/>
    <w:bookmarkStart w:name="z177" w:id="172"/>
    <w:p>
      <w:pPr>
        <w:spacing w:after="0"/>
        <w:ind w:left="0"/>
        <w:jc w:val="both"/>
      </w:pPr>
      <w:r>
        <w:rPr>
          <w:rFonts w:ascii="Times New Roman"/>
          <w:b w:val="false"/>
          <w:i w:val="false"/>
          <w:color w:val="000000"/>
          <w:sz w:val="28"/>
        </w:rPr>
        <w:t>
      "Зерттеулер (сынақтар) нәтижелері сынақтан өткен медициналық бұйымның үлгілеріне ғана жатады.</w:t>
      </w:r>
    </w:p>
    <w:bookmarkEnd w:id="172"/>
    <w:bookmarkStart w:name="z178" w:id="173"/>
    <w:p>
      <w:pPr>
        <w:spacing w:after="0"/>
        <w:ind w:left="0"/>
        <w:jc w:val="both"/>
      </w:pPr>
      <w:r>
        <w:rPr>
          <w:rFonts w:ascii="Times New Roman"/>
          <w:b w:val="false"/>
          <w:i w:val="false"/>
          <w:color w:val="000000"/>
          <w:sz w:val="28"/>
        </w:rPr>
        <w:t>
      Осы Хаттаманы сынақ зертханасының (орталығының) рұқсатынсыз толық немесе ішінара қайта басуға тыйым салынады.".</w:t>
      </w:r>
    </w:p>
    <w:bookmarkEnd w:id="173"/>
    <w:bookmarkStart w:name="z179" w:id="174"/>
    <w:p>
      <w:pPr>
        <w:spacing w:after="0"/>
        <w:ind w:left="0"/>
        <w:jc w:val="both"/>
      </w:pPr>
      <w:r>
        <w:rPr>
          <w:rFonts w:ascii="Times New Roman"/>
          <w:b w:val="false"/>
          <w:i w:val="false"/>
          <w:color w:val="000000"/>
          <w:sz w:val="28"/>
        </w:rPr>
        <w:t>
      2. Хаттаманың колонтитулында хаттаманың бірегей сәйкестендірілуін, оның құрамдастарының қадағалануын, сондай-ақ хаттаманың аяқталуын қамтамасыз ететін ақпарат көрсетіледі.".</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