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8603" w14:textId="e838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"Доңғалақты көлік құралдарының қауіпсіздігі туралы" техникалық регламентіне (КО ТР 018/2011)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19 мамырдағы № 86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29-тармағына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Кеден одағы комиссиясының 2011 жылғы 9 желтоқсандағы № 877 шешімімен қабылданған Кеден одағының "Доңғалақты көлік құралдарының қауіпсіздігі туралы" техникалық регламентінің (КО ТР 018/2011) 34-тармағы мынадай мазмұндағы абзацпен толықтырылсын:</w:t>
      </w:r>
    </w:p>
    <w:bookmarkEnd w:id="1"/>
    <w:bookmarkStart w:name="z2" w:id="2"/>
    <w:p>
      <w:pPr>
        <w:spacing w:after="0"/>
        <w:ind w:left="0"/>
        <w:jc w:val="both"/>
      </w:pPr>
      <w:r>
        <w:rPr>
          <w:rFonts w:ascii="Times New Roman"/>
          <w:b w:val="false"/>
          <w:i w:val="false"/>
          <w:color w:val="000000"/>
          <w:sz w:val="28"/>
        </w:rPr>
        <w:t>
      "1958 жылғы Келісімнің уағдаласушы тарапы болып табылмайтын Еуразиялық экономикалық одаққа мүше мемлекеттің аумағында тіркелген өнімді дайындаушылар бұрын осы техникалық регламенттің талаптарына сәйкестігін бағалаудан өтпеген көлік құралының (шассидің) үлгісіне жататын көлік құралының (шассидің) сәйкестігін бағалауды жүргізу кезінде 2023 жылғы 31 желтоқсанға дейін қоса алғанда осы техникалық регламенттің 35-тармағында көзделген рәсімдерді қолдануға құқығы бар.".</w:t>
      </w:r>
    </w:p>
    <w:bookmarkEnd w:id="2"/>
    <w:bookmarkStart w:name="z3"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2022 жылғы 19 мамырдан бастап туындаған құқықтық қатынастарға қолданылады.</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