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f85b6" w14:textId="d9f85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2011 жылғы 9 желтоқсандағы № 877 шешімінің 3-тармағына өзгеріс енгізу туралы</w:t>
      </w:r>
    </w:p>
    <w:p>
      <w:pPr>
        <w:spacing w:after="0"/>
        <w:ind w:left="0"/>
        <w:jc w:val="both"/>
      </w:pPr>
      <w:r>
        <w:rPr>
          <w:rFonts w:ascii="Times New Roman"/>
          <w:b w:val="false"/>
          <w:i w:val="false"/>
          <w:color w:val="000000"/>
          <w:sz w:val="28"/>
        </w:rPr>
        <w:t>Еуразиялық экономикалық комиссия Кеңесінің 2022 жылғы 21 маусымдағы № 105 шешімі.</w:t>
      </w:r>
    </w:p>
    <w:p>
      <w:pPr>
        <w:spacing w:after="0"/>
        <w:ind w:left="0"/>
        <w:jc w:val="both"/>
      </w:pPr>
      <w:bookmarkStart w:name="z5" w:id="0"/>
      <w:r>
        <w:rPr>
          <w:rFonts w:ascii="Times New Roman"/>
          <w:b w:val="false"/>
          <w:i w:val="false"/>
          <w:color w:val="000000"/>
          <w:sz w:val="28"/>
        </w:rPr>
        <w:t xml:space="preserve">
      2014 жылғы 29 мамырдағы Еуразиялық экономикалық одақ туралы шарттың 52-бабының </w:t>
      </w:r>
      <w:r>
        <w:rPr>
          <w:rFonts w:ascii="Times New Roman"/>
          <w:b w:val="false"/>
          <w:i w:val="false"/>
          <w:color w:val="000000"/>
          <w:sz w:val="28"/>
        </w:rPr>
        <w:t>2-тармағына</w:t>
      </w:r>
      <w:r>
        <w:rPr>
          <w:rFonts w:ascii="Times New Roman"/>
          <w:b w:val="false"/>
          <w:i w:val="false"/>
          <w:color w:val="000000"/>
          <w:sz w:val="28"/>
        </w:rPr>
        <w:t>,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11-тармағына сәйкес Еуразиялық экономикалық комиссия Кеңесі шешті:</w:t>
      </w:r>
    </w:p>
    <w:bookmarkEnd w:id="0"/>
    <w:bookmarkStart w:name="z6" w:id="1"/>
    <w:p>
      <w:pPr>
        <w:spacing w:after="0"/>
        <w:ind w:left="0"/>
        <w:jc w:val="both"/>
      </w:pPr>
      <w:r>
        <w:rPr>
          <w:rFonts w:ascii="Times New Roman"/>
          <w:b w:val="false"/>
          <w:i w:val="false"/>
          <w:color w:val="000000"/>
          <w:sz w:val="28"/>
        </w:rPr>
        <w:t>
      1. Кеден одағы Комиссиясының 2011 жылғы 9 желтоқсандағы № 877 шешімінің 3-тармағы мынадай мазмұндағы 3.2.8-тармақшамен толықтырылсын:</w:t>
      </w:r>
    </w:p>
    <w:bookmarkEnd w:id="1"/>
    <w:bookmarkStart w:name="z7" w:id="2"/>
    <w:p>
      <w:pPr>
        <w:spacing w:after="0"/>
        <w:ind w:left="0"/>
        <w:jc w:val="both"/>
      </w:pPr>
      <w:r>
        <w:rPr>
          <w:rFonts w:ascii="Times New Roman"/>
          <w:b w:val="false"/>
          <w:i w:val="false"/>
          <w:color w:val="000000"/>
          <w:sz w:val="28"/>
        </w:rPr>
        <w:t>
      "3.2.8. 2023 жылғы 1 ақпанға дейін Армения Республикасында, Беларусь Республикасында, Қазақстан Республикасында және Қырғыз Республикасында Техникалық регламентке № 4 қосымшаның 5-бөлімінің ережелерін қолданбай, осы мемлекеттердің аумағына өз мұқтаждары үшін әкелінетін M және N санаттарындағы дара көлік құралдарының сәйкестігін бағалауға және айналымға шығаруға жол беріледі.</w:t>
      </w:r>
    </w:p>
    <w:bookmarkEnd w:id="2"/>
    <w:bookmarkStart w:name="z8" w:id="3"/>
    <w:p>
      <w:pPr>
        <w:spacing w:after="0"/>
        <w:ind w:left="0"/>
        <w:jc w:val="both"/>
      </w:pPr>
      <w:r>
        <w:rPr>
          <w:rFonts w:ascii="Times New Roman"/>
          <w:b w:val="false"/>
          <w:i w:val="false"/>
          <w:color w:val="000000"/>
          <w:sz w:val="28"/>
        </w:rPr>
        <w:t>
      Егер Еуразиялық экономикалық одаққа мүше тиісті мемлекеттердің осындай көлік құралдарына қатысты заңнамасында өзгеше белгіленбесе, осы тармақшаның бірінші абзацында көрсетілген көлік құралдарын иелену, пайдалану, оларға билік ету құқықтарын жүзеге асыруға Еуразиялық экономикалық одаққа мүше басқа мемлекеттердің аумақтарында жол берілмейді.".</w:t>
      </w:r>
    </w:p>
    <w:bookmarkEnd w:id="3"/>
    <w:bookmarkStart w:name="z9" w:id="4"/>
    <w:p>
      <w:pPr>
        <w:spacing w:after="0"/>
        <w:ind w:left="0"/>
        <w:jc w:val="both"/>
      </w:pPr>
      <w:r>
        <w:rPr>
          <w:rFonts w:ascii="Times New Roman"/>
          <w:b w:val="false"/>
          <w:i w:val="false"/>
          <w:color w:val="000000"/>
          <w:sz w:val="28"/>
        </w:rPr>
        <w:t>
      2. Армения Республикасының Үкіметінен, Беларусь Республикасының Үкіметінен, Қазақстан Республикасының Үкіметінен және Қырғыз Республикасының Министрлер Кабинетінен, егер Еуразиялық экономикалық одаққа мүше мемлекеттердің үкіметтері арасында өзге уағдаластықтарға (оның ішінде екіжақты форматта) қол жеткізілмесе, Еуразиялық экономикалық одаққа мүше басқа мемлекеттердің аумағында Кеден одағы Комиссиясының 2011 жылғы 9 желтоқсандағы № 877 шешімінің 3.2.8-тармақшасында көрсетілген көлік құралдарын әкетуге (оның ішінде уақытша) жол бермеуді қамтамасыз ету сұралсын.</w:t>
      </w:r>
    </w:p>
    <w:bookmarkEnd w:id="4"/>
    <w:bookmarkStart w:name="z10" w:id="5"/>
    <w:p>
      <w:pPr>
        <w:spacing w:after="0"/>
        <w:ind w:left="0"/>
        <w:jc w:val="both"/>
      </w:pPr>
      <w:r>
        <w:rPr>
          <w:rFonts w:ascii="Times New Roman"/>
          <w:b w:val="false"/>
          <w:i w:val="false"/>
          <w:color w:val="000000"/>
          <w:sz w:val="28"/>
        </w:rPr>
        <w:t>
      3. Осы Шешім ресми жарияланған күнінен бастап күнтізбелік 10 күн өткен соң күшіне енеді.</w:t>
      </w:r>
    </w:p>
    <w:bookmarkEnd w:id="5"/>
    <w:bookmarkStart w:name="z11" w:id="6"/>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r>
        <w:rPr>
          <w:rFonts w:ascii="Times New Roman"/>
          <w:b w:val="false"/>
          <w:i w:val="false"/>
          <w:color w:val="000000"/>
          <w:sz w:val="28"/>
        </w:rPr>
        <w:t>:</w:t>
      </w:r>
    </w:p>
    <w:bookmarkEnd w:id="6"/>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Сұлтанов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Касымалиев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