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9daa" w14:textId="5649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2022 жылғы 15 сәуірдегі № 75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тамыздағы № 131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59-бабы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1297-тармағына сәйкес Еуразиялық экономикалық комиссия Кеңесінің 2022 жылғы 17 наурыздағы № 12 өкімін іске асыру мақсатында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"Кедендік әкелу баждарын төлеуді кейінге қалдыруды немесе пайыз төлемей бөліп төлеуді ұсыну үшін негіздемені айқындау туралы" 2022 жылғы 15 сәуірдегі № 75 шешімінің 1-тармағының үшінші абзацындағы "2022 жылғы 30 қыркүйек" деген сөздер "2023 жылғы 31 желтоқсан"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