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b5474" w14:textId="3fb54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Дүниежүзілік сауда ұйымына қосылу шарты ретінде қабылданған міндеттемелерге сәйкес Еуразиялық экономикалық одақтың Бірыңғай кедендік тарифі баждарының ставкаларымен салыстырғанда анағұрлым төмен кедендік әкелу баждарының ставкаларын қолданатын тауарлардың және контейнерлердің жекелеген түрлеріне қатысты осындай баж ставкалары мөлшерлерінің тізбесіне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23 қыркүйектегі № 145 шешімі.</w:t>
      </w:r>
    </w:p>
    <w:p>
      <w:pPr>
        <w:spacing w:after="0"/>
        <w:ind w:left="0"/>
        <w:jc w:val="left"/>
      </w:pPr>
    </w:p>
    <w:bookmarkStart w:name="z4"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45-бабына</w:t>
      </w:r>
      <w:r>
        <w:rPr>
          <w:rFonts w:ascii="Times New Roman"/>
          <w:b w:val="false"/>
          <w:i w:val="false"/>
          <w:color w:val="000000"/>
          <w:sz w:val="28"/>
        </w:rPr>
        <w:t xml:space="preserve">, Еуразиялық экономикалық комиссия туралы ереженің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18-тармақтарына</w:t>
      </w:r>
      <w:r>
        <w:rPr>
          <w:rFonts w:ascii="Times New Roman"/>
          <w:b w:val="false"/>
          <w:i w:val="false"/>
          <w:color w:val="000000"/>
          <w:sz w:val="28"/>
        </w:rPr>
        <w:t xml:space="preserve"> (2014 жылғы 29 мамырдағы Еуразиялық экономикалық одақ туралы шартқа № 1 қосымша), 2015 жылғы 16 қазандағы Еуразиялық экономикалық одақтың кедендік аумағына тауарларды әкелу мен айналысқа шығарудың кейбір мәселелері туралы Хаттаманың 3-бабына және Жоғары Еуразиялық экономикалық кеңестің 2014 жылғы 23 желтоқсандағы № 98 шешімімен бекітілген Еуразиялық экономикалық комиссия жұмысының регламентіне № 1 қосымшаның 132-тармағына сәйкес Еуразиялық экономикалық комиссия Кеңесі шешті:</w:t>
      </w:r>
    </w:p>
    <w:bookmarkEnd w:id="0"/>
    <w:bookmarkStart w:name="z5" w:id="1"/>
    <w:p>
      <w:pPr>
        <w:spacing w:after="0"/>
        <w:ind w:left="0"/>
        <w:jc w:val="both"/>
      </w:pPr>
      <w:r>
        <w:rPr>
          <w:rFonts w:ascii="Times New Roman"/>
          <w:b w:val="false"/>
          <w:i w:val="false"/>
          <w:color w:val="000000"/>
          <w:sz w:val="28"/>
        </w:rPr>
        <w:t>
      1. Еуразиялық экономикалық комиссия Кеңесінің 2015 жылғы 14 қазандағы № 59 шешімімен бекітілген Қазақстан Республикасы Дүниежүзілік сауда ұйымына қосылу шарты ретінде қабылданған міндеттемелерге сәйкес Еуразиялық экономикалық одақтың Бірыңғай кедендік тарифі баждарының ставкаларымен салыстырғанда анағұрлым төмен кедендік әкелу баждарының ставкаларын қолданатын тауарлардың және контейнерлердің жекелеген түрлеріне қатысты осындай баж ставкалары мөлшерлерінің тізбесіне мынадай өзгерістер енгізілсін:</w:t>
      </w:r>
    </w:p>
    <w:bookmarkEnd w:id="1"/>
    <w:bookmarkStart w:name="z6" w:id="2"/>
    <w:p>
      <w:pPr>
        <w:spacing w:after="0"/>
        <w:ind w:left="0"/>
        <w:jc w:val="both"/>
      </w:pPr>
      <w:r>
        <w:rPr>
          <w:rFonts w:ascii="Times New Roman"/>
          <w:b w:val="false"/>
          <w:i w:val="false"/>
          <w:color w:val="000000"/>
          <w:sz w:val="28"/>
        </w:rPr>
        <w:t>
      а) ЕАЭО СЭҚ ТН 8609 00 900 9 коды бар позицияда үшінші бағанда "15" сілтемесінің белгісі "17" деген сілтеме белгісімен ауыстырылсын;</w:t>
      </w:r>
    </w:p>
    <w:bookmarkEnd w:id="2"/>
    <w:bookmarkStart w:name="z7" w:id="3"/>
    <w:p>
      <w:pPr>
        <w:spacing w:after="0"/>
        <w:ind w:left="0"/>
        <w:jc w:val="both"/>
      </w:pPr>
      <w:r>
        <w:rPr>
          <w:rFonts w:ascii="Times New Roman"/>
          <w:b w:val="false"/>
          <w:i w:val="false"/>
          <w:color w:val="000000"/>
          <w:sz w:val="28"/>
        </w:rPr>
        <w:t>
      б) мынадай мазмұндағы 17-сілтемемен толықтырылсын:</w:t>
      </w:r>
    </w:p>
    <w:bookmarkEnd w:id="3"/>
    <w:p>
      <w:pPr>
        <w:spacing w:after="0"/>
        <w:ind w:left="0"/>
        <w:jc w:val="both"/>
      </w:pPr>
      <w:r>
        <w:rPr>
          <w:rFonts w:ascii="Times New Roman"/>
          <w:b w:val="false"/>
          <w:i w:val="false"/>
          <w:color w:val="000000"/>
          <w:sz w:val="28"/>
        </w:rPr>
        <w:t>
      "17 Кедендік әкелу бажының ставкасы 2023 жылғы 1 наурыздан бастап қолданылады.".</w:t>
      </w:r>
    </w:p>
    <w:bookmarkStart w:name="z8" w:id="4"/>
    <w:p>
      <w:pPr>
        <w:spacing w:after="0"/>
        <w:ind w:left="0"/>
        <w:jc w:val="both"/>
      </w:pPr>
      <w:r>
        <w:rPr>
          <w:rFonts w:ascii="Times New Roman"/>
          <w:b w:val="false"/>
          <w:i w:val="false"/>
          <w:color w:val="000000"/>
          <w:sz w:val="28"/>
        </w:rPr>
        <w:t>
      2. Осы Шешім ресми жарияланған күнінен бастап күнтізбелік 10 күн өткен соң күшіне енеді және 2022 жылғы 1 шілдеден бастап туындаған құқықтық қатынастарға қолданылады:</w:t>
      </w:r>
    </w:p>
    <w:bookmarkEnd w:id="4"/>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Жұманғарин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Касымалиев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