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118e" w14:textId="bac1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интеграцияны дамытудың 2025 жылға дейінгі стратегиялық бағыттарын іске асыру жөніндегі іс-шаралар жоспарына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14 желтоқсандағы № 37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2021 жылғы </w:t>
      </w:r>
    </w:p>
    <w:bookmarkEnd w:id="0"/>
    <w:p>
      <w:pPr>
        <w:spacing w:after="0"/>
        <w:ind w:left="0"/>
        <w:jc w:val="both"/>
      </w:pPr>
      <w:r>
        <w:rPr>
          <w:rFonts w:ascii="Times New Roman"/>
          <w:b w:val="false"/>
          <w:i w:val="false"/>
          <w:color w:val="000000"/>
          <w:sz w:val="28"/>
        </w:rPr>
        <w:t xml:space="preserve">5 сәуірдегі № 4 өкімімен бекітілген Еуразиялық экономикалық интеграцияны дамытудың 2025 жылға дейінгі стратегиялық бағыттарын іске асыру жөніндегі іс-шаралар жоспарына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 енгізілсін.</w:t>
      </w:r>
    </w:p>
    <w:bookmarkStart w:name="z1" w:id="1"/>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2022 жылғы 14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интеграцияны дамытудың 2025 жылға дейінгі  стратегиялық бағыттарын іске асыру жөніндегі іс-шаралар жоспарына енгізілетін ӨЗГЕРІС</w:t>
      </w:r>
    </w:p>
    <w:bookmarkEnd w:id="2"/>
    <w:bookmarkStart w:name="z4" w:id="3"/>
    <w:p>
      <w:pPr>
        <w:spacing w:after="0"/>
        <w:ind w:left="0"/>
        <w:jc w:val="both"/>
      </w:pPr>
      <w:r>
        <w:rPr>
          <w:rFonts w:ascii="Times New Roman"/>
          <w:b w:val="false"/>
          <w:i w:val="false"/>
          <w:color w:val="000000"/>
          <w:sz w:val="28"/>
        </w:rPr>
        <w:t>
      4.11.6 және 4.11.7-тармақтар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4.11.6. Одақтың белгіленген талаптарына сәйкес келетін өнімді еркін өткізу мақсатында Одақтың интеграцияланған ақпараттық жүйесі арқылы Одақтың кедендік аумағына әкелінген және Одақтың кедендік аумағы бойынша өткізілетін карантинге жатқызылған өнімді қадағалау кезінде фитосанитария саласындағы ұлттық ақпараттық жүйелерді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комиссия Алқасының 2019 жылғы </w:t>
            </w:r>
          </w:p>
          <w:p>
            <w:pPr>
              <w:spacing w:after="20"/>
              <w:ind w:left="20"/>
              <w:jc w:val="both"/>
            </w:pPr>
            <w:r>
              <w:rPr>
                <w:rFonts w:ascii="Times New Roman"/>
                <w:b w:val="false"/>
                <w:i w:val="false"/>
                <w:color w:val="000000"/>
                <w:sz w:val="20"/>
              </w:rPr>
              <w:t>
</w:t>
            </w:r>
            <w:r>
              <w:rPr>
                <w:rFonts w:ascii="Times New Roman"/>
                <w:b/>
                <w:i w:val="false"/>
                <w:color w:val="000000"/>
                <w:sz w:val="20"/>
              </w:rPr>
              <w:t>19 наурыздағы № 38 шешімімен бекітілген Карантиндік фитосанитариялық шараларды қолдануды ақпараттық қамтамасыз ету саласындағы жалпы процестерді іске асыру қағидаларына осы жоспардың 4.11.4-тармағына сәйкес әзірленген фитосанитариялық бақылау шеңберінде үшінші елдерден әкелінетін және мүше мемлекеттер арасында өткізілетін карантинге жатқызылған өнімді қадағалау тәртібін (бұдан әрі – қадағалау тәртібі) іске асыру бөлігінде өзгерістер енгізу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реттеу жөніндегі Алқа мүшесі (Министр)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бірлесіп орындаушы:</w:t>
            </w:r>
          </w:p>
          <w:p>
            <w:pPr>
              <w:spacing w:after="20"/>
              <w:ind w:left="20"/>
              <w:jc w:val="both"/>
            </w:pPr>
            <w:r>
              <w:rPr>
                <w:rFonts w:ascii="Times New Roman"/>
                <w:b w:val="false"/>
                <w:i w:val="false"/>
                <w:color w:val="000000"/>
                <w:sz w:val="20"/>
              </w:rPr>
              <w:t>
</w:t>
            </w:r>
            <w:r>
              <w:rPr>
                <w:rFonts w:ascii="Times New Roman"/>
                <w:b/>
                <w:i w:val="false"/>
                <w:color w:val="000000"/>
                <w:sz w:val="20"/>
              </w:rPr>
              <w:t>Ішкі нарықтар, ақпараттандыру, ақпараттық-коммуникациялық технологиялар жөніндегі Алқа мүшесі (Министр)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қадағалау тәртібін бекіткен күннен бастап 6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w:t>
            </w:r>
          </w:p>
          <w:p>
            <w:pPr>
              <w:spacing w:after="20"/>
              <w:ind w:left="20"/>
              <w:jc w:val="both"/>
            </w:pPr>
            <w:r>
              <w:rPr>
                <w:rFonts w:ascii="Times New Roman"/>
                <w:b w:val="false"/>
                <w:i w:val="false"/>
                <w:color w:val="000000"/>
                <w:sz w:val="20"/>
              </w:rPr>
              <w:t xml:space="preserve">
24 желтоқсандағы № 229 шешімімен бекітілген технологиялық құжаттарға қадағалау тәртібін іске асыруға қатысты бөлігінде өзгерістер енгізу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 (Министр)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орындаушы:</w:t>
            </w:r>
          </w:p>
          <w:p>
            <w:pPr>
              <w:spacing w:after="20"/>
              <w:ind w:left="20"/>
              <w:jc w:val="both"/>
            </w:pPr>
            <w:r>
              <w:rPr>
                <w:rFonts w:ascii="Times New Roman"/>
                <w:b w:val="false"/>
                <w:i w:val="false"/>
                <w:color w:val="000000"/>
                <w:sz w:val="20"/>
              </w:rPr>
              <w:t>
Техникалық реттеу жөніндегі Алқа мүшесі (Министр)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шараларды қолдануды ақпараттық қамтамасыз ету саласындағы жалпы процестерді іске асыру қағидаларына қадағалау тәртібін іске асыруға қатысты бөлігінде енгізілген өзгерістер күшіне енген күннен бастап 6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қадағалау тәртібін іске асыруға қатысты бөлігінде қолданысқа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орындаушы:</w:t>
            </w:r>
          </w:p>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 (Министр)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w:t>
            </w:r>
          </w:p>
          <w:p>
            <w:pPr>
              <w:spacing w:after="20"/>
              <w:ind w:left="20"/>
              <w:jc w:val="both"/>
            </w:pPr>
            <w:r>
              <w:rPr>
                <w:rFonts w:ascii="Times New Roman"/>
                <w:b w:val="false"/>
                <w:i w:val="false"/>
                <w:color w:val="000000"/>
                <w:sz w:val="20"/>
              </w:rPr>
              <w:t xml:space="preserve">
24 желтоқсандағы </w:t>
            </w:r>
          </w:p>
          <w:p>
            <w:pPr>
              <w:spacing w:after="20"/>
              <w:ind w:left="20"/>
              <w:jc w:val="both"/>
            </w:pPr>
            <w:r>
              <w:rPr>
                <w:rFonts w:ascii="Times New Roman"/>
                <w:b w:val="false"/>
                <w:i w:val="false"/>
                <w:color w:val="000000"/>
                <w:sz w:val="20"/>
              </w:rPr>
              <w:t xml:space="preserve">
№ 229 шешімімен бекітілген технологиялық құжаттарға қадағалау тәртібін іске асыруға қатысты бөлігіне енгізілген өзгерістер күшіне енген күннен бастап 1 жыл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өкімі,</w:t>
            </w:r>
          </w:p>
          <w:p>
            <w:pPr>
              <w:spacing w:after="20"/>
              <w:ind w:left="20"/>
              <w:jc w:val="both"/>
            </w:pPr>
            <w:r>
              <w:rPr>
                <w:rFonts w:ascii="Times New Roman"/>
                <w:b w:val="false"/>
                <w:i w:val="false"/>
                <w:color w:val="000000"/>
                <w:sz w:val="20"/>
              </w:rPr>
              <w:t>
мүше мемлекеттердің нормативтік құқықтық актілері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4.11.7. Одақтың интеграцияланған ақпараттық жүйесі арқылы жануарларды және жануарлардан алынатын өнімдерді қадағалау кезінде ұлттық ақпараттық жүйелерді интеграциялау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және жануарларынан алынған өнімдерді сәйкестендіруді, тіркеуді және қадағалауды жүргізу кезінде келісілген тәсілдер шеңберінде жалпы деректер базасын қалыптастыру, жүргізу және пайдалану" жалпы процесін іске асыру қағидаларын дайындау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жөніндегі Алқа мүшесі (Министр)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орындаушылар:</w:t>
            </w:r>
          </w:p>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 (Министр),</w:t>
            </w:r>
          </w:p>
          <w:p>
            <w:pPr>
              <w:spacing w:after="20"/>
              <w:ind w:left="20"/>
              <w:jc w:val="both"/>
            </w:pPr>
            <w:r>
              <w:rPr>
                <w:rFonts w:ascii="Times New Roman"/>
                <w:b w:val="false"/>
                <w:i w:val="false"/>
                <w:color w:val="000000"/>
                <w:sz w:val="20"/>
              </w:rPr>
              <w:t>
Сауда жөніндегі Алқа мүшесі (Министр) (өз құзыреті шегінде)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 жануарлардан алынатын өнімдерді сәйкестендіруді, тіркеуді және қадағалауды жүргізу кезінде келісілген тәсілдер туралы ереже бекітілген күннен бастап 6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және жануарларынан алынған өнімдерді сәйкестендіруді, тіркеуді және қадағалауды жүргізу кезінде келісілген тәсілдер шеңберінде жалпы деректер базасын қалыптастыру, жүргізу және пайдалану" жалпы процесін Одақтың интеграцияланған ақпараттық жүйесінің құралдарымен іске асыру кезінде ақпараттық өзара іс-қимылды регламенттейтін технологиялық құжаттарды дайындау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 (Министр),</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орындаушы:</w:t>
            </w:r>
          </w:p>
          <w:p>
            <w:pPr>
              <w:spacing w:after="20"/>
              <w:ind w:left="20"/>
              <w:jc w:val="both"/>
            </w:pPr>
            <w:r>
              <w:rPr>
                <w:rFonts w:ascii="Times New Roman"/>
                <w:b w:val="false"/>
                <w:i w:val="false"/>
                <w:color w:val="000000"/>
                <w:sz w:val="20"/>
              </w:rPr>
              <w:t xml:space="preserve">
Техникалық реттеу жөніндегі Алқа мүшесі (Министр)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және жануарларынан алынған өнімдерді сәйкестендіруді, тіркеуді және қадағалауды жүргізу кезінде келісілген тәсілдер шеңберінде жалпы деректер базасын қалыптастыру, жүргізу және пайдалану" жалпы процесін іске асыру қағидалары бекітілген күннен бастап 1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және жануарларынан алынған өнімдерді сәйкестендіруді, тіркеуді және қадағалауды жүргізу кезінде келісілген тәсілдер шеңберінде жалпы деректер базасын қалыптастыру, жүргізу және пайдалану" жалпы процесін іске қосу және оған мүше мемлекеттерді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орындаушы:</w:t>
            </w:r>
          </w:p>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 (Министр)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және жануарларынан алынған өнімдерді сәйкестендіруді, тіркеуді және қадағалауды жүргізу кезінде келісілген тәсілдер шеңберінде жалпы деректер базасын қалыптастыру, жүргізу және пайдалану" жалпы процесін Одақтың интеграцияланған ақпараттық жүйесінің құралдарымен іске асыру кезінде ақпараттық өзара іс-қимылды регламенттейтін технологиялық құжаттар бекітілген күннен бастап 9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өкімі,</w:t>
            </w:r>
          </w:p>
          <w:p>
            <w:pPr>
              <w:spacing w:after="20"/>
              <w:ind w:left="20"/>
              <w:jc w:val="both"/>
            </w:pPr>
            <w:r>
              <w:rPr>
                <w:rFonts w:ascii="Times New Roman"/>
                <w:b w:val="false"/>
                <w:i w:val="false"/>
                <w:color w:val="000000"/>
                <w:sz w:val="20"/>
              </w:rPr>
              <w:t>
мүше мемлекеттердің нормативтік құқықтық актілері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