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128a" w14:textId="e321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өнеркәсіп салаларындағы бірлескен кооперациялық жобаларды іске асыруы кезінде оларға қаржылық көмек көрсету туралы</w:t>
      </w:r>
    </w:p>
    <w:p>
      <w:pPr>
        <w:spacing w:after="0"/>
        <w:ind w:left="0"/>
        <w:jc w:val="both"/>
      </w:pPr>
      <w:r>
        <w:rPr>
          <w:rFonts w:ascii="Times New Roman"/>
          <w:b w:val="false"/>
          <w:i w:val="false"/>
          <w:color w:val="000000"/>
          <w:sz w:val="28"/>
        </w:rPr>
        <w:t>Жоғары Еуразиялық экономикалық Кеңестің 2023 жылғы 25 мамырдағы № 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20-бабының </w:t>
      </w:r>
      <w:r>
        <w:rPr>
          <w:rFonts w:ascii="Times New Roman"/>
          <w:b w:val="false"/>
          <w:i w:val="false"/>
          <w:color w:val="000000"/>
          <w:sz w:val="28"/>
        </w:rPr>
        <w:t>1-тармағын</w:t>
      </w:r>
      <w:r>
        <w:rPr>
          <w:rFonts w:ascii="Times New Roman"/>
          <w:b w:val="false"/>
          <w:i w:val="false"/>
          <w:color w:val="000000"/>
          <w:sz w:val="28"/>
        </w:rPr>
        <w:t xml:space="preserve">, 92-бабы </w:t>
      </w:r>
      <w:r>
        <w:rPr>
          <w:rFonts w:ascii="Times New Roman"/>
          <w:b w:val="false"/>
          <w:i w:val="false"/>
          <w:color w:val="000000"/>
          <w:sz w:val="28"/>
        </w:rPr>
        <w:t>9-тармағының</w:t>
      </w:r>
      <w:r>
        <w:rPr>
          <w:rFonts w:ascii="Times New Roman"/>
          <w:b w:val="false"/>
          <w:i w:val="false"/>
          <w:color w:val="000000"/>
          <w:sz w:val="28"/>
        </w:rPr>
        <w:t xml:space="preserve"> 1-тармақшасын және Өнеркәсіптік ынтымақтастық туралы </w:t>
      </w:r>
      <w:r>
        <w:rPr>
          <w:rFonts w:ascii="Times New Roman"/>
          <w:b w:val="false"/>
          <w:i w:val="false"/>
          <w:color w:val="000000"/>
          <w:sz w:val="28"/>
        </w:rPr>
        <w:t>хаттаманың</w:t>
      </w:r>
      <w:r>
        <w:rPr>
          <w:rFonts w:ascii="Times New Roman"/>
          <w:b w:val="false"/>
          <w:i w:val="false"/>
          <w:color w:val="000000"/>
          <w:sz w:val="28"/>
        </w:rPr>
        <w:t xml:space="preserve"> (аталған Шартқа № 27 қосымша) 3-тармағын іске асыру мақсатында Жоғары Еуразиялық экономикалық кеңес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Мыналар:</w:t>
      </w:r>
    </w:p>
    <w:bookmarkEnd w:id="1"/>
    <w:bookmarkStart w:name="z3" w:id="2"/>
    <w:p>
      <w:pPr>
        <w:spacing w:after="0"/>
        <w:ind w:left="0"/>
        <w:jc w:val="both"/>
      </w:pPr>
      <w:r>
        <w:rPr>
          <w:rFonts w:ascii="Times New Roman"/>
          <w:b w:val="false"/>
          <w:i w:val="false"/>
          <w:color w:val="000000"/>
          <w:sz w:val="28"/>
        </w:rPr>
        <w:t>
      Еуразиялық экономикалық одаққа мүше мемлекеттердің өнеркәсіп салаларындағы бірлескен кооперациялық жобаларды іске асыруы кезінде оларға қаржылық көмек көрсету (бұдан әрі – тиісінше мүше мемлекеттер, қаржылық көмек көрсету) халықаралық және ұлттық қаржы ұйымдары беретін несиелер және қарыз бойынша пайыздық ставкаларды субсидиялау нысанында жүзеге асырылады, оның тізбесін Еуразиялық экономикалық комиссия Кеңесі айқындайды;</w:t>
      </w:r>
    </w:p>
    <w:bookmarkEnd w:id="2"/>
    <w:bookmarkStart w:name="z4" w:id="3"/>
    <w:p>
      <w:pPr>
        <w:spacing w:after="0"/>
        <w:ind w:left="0"/>
        <w:jc w:val="both"/>
      </w:pPr>
      <w:r>
        <w:rPr>
          <w:rFonts w:ascii="Times New Roman"/>
          <w:b w:val="false"/>
          <w:i w:val="false"/>
          <w:color w:val="000000"/>
          <w:sz w:val="28"/>
        </w:rPr>
        <w:t>
      Еуразиялық экономикалық одақтың бюджетінде Еуразиялық экономикалық одақтың бюджетін бекітердің алдындағы жылы мүше мемлекеттердің бюджетіне арнайы, демпингке қарсы және өтемақылық баждардан түсетін жалпы соманың 10 пайызы мөлшерінде жыл сайын қаржылық көмек көрсетуге қаражат көзделеді деп белгіленсін.</w:t>
      </w:r>
    </w:p>
    <w:bookmarkEnd w:id="3"/>
    <w:bookmarkStart w:name="z5" w:id="4"/>
    <w:p>
      <w:pPr>
        <w:spacing w:after="0"/>
        <w:ind w:left="0"/>
        <w:jc w:val="both"/>
      </w:pPr>
      <w:r>
        <w:rPr>
          <w:rFonts w:ascii="Times New Roman"/>
          <w:b w:val="false"/>
          <w:i w:val="false"/>
          <w:color w:val="000000"/>
          <w:sz w:val="28"/>
        </w:rPr>
        <w:t xml:space="preserve">
      Осы Шешім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Еуразиялық экономикалық одаққа мүше мемлекеттердің өнеркәсіп салаларындағы бірлескен кооперациялық жобаларды іске асыруы кезінде оларға қаржылық көмек көрсету бөлігіне өзгерістер енгізу туралы хаттама күшіне енген күнінен бастап күшіне енеді. </w:t>
      </w:r>
    </w:p>
    <w:bookmarkEnd w:id="4"/>
    <w:p>
      <w:pPr>
        <w:spacing w:after="0"/>
        <w:ind w:left="0"/>
        <w:jc w:val="left"/>
      </w:pPr>
      <w:r>
        <w:rPr>
          <w:rFonts w:ascii="Times New Roman"/>
          <w:b/>
          <w:i w:val="false"/>
          <w:color w:val="000000"/>
        </w:rPr>
        <w:t xml:space="preserve"> Жоғары Еуразиялық экономикалық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