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9e5" w14:textId="c3e8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Бедерлеуге арналған фольгаға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31 қаңтардағы № 13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ЕАЭО СЭҚ ТН 3212 10 000 0 кодымен жіктелетін бедерлеуге арналған фольгаға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2026 жылғы 31 наурызды қоса алғанға дейінгі аралықта кедендік құнның 0 пайызы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 ЕАЭО СЭҚ ТН 3212 10 000 0 коды бар позицияда Еуразиялық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12С)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76С)</w:t>
      </w:r>
      <w:r>
        <w:rPr>
          <w:rFonts w:ascii="Times New Roman"/>
          <w:b w:val="false"/>
          <w:i w:val="false"/>
          <w:color w:val="000000"/>
          <w:sz w:val="28"/>
        </w:rPr>
        <w:t>"сілтемесімен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 Еуразиялық экономикалық одақтың Бірыңғай кедендік тарифіне ескертпелерде: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12С ескертпесінің күші жойылды деп танылсын;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76С ескертпемен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76С)</w:t>
      </w:r>
      <w:r>
        <w:rPr>
          <w:rFonts w:ascii="Times New Roman"/>
          <w:b w:val="false"/>
          <w:i w:val="false"/>
          <w:color w:val="000000"/>
          <w:sz w:val="28"/>
        </w:rPr>
        <w:t>  Кедендік құнның 0 (нөл) % мөлшеріндегі кедендік әкелу бажының ставкасы Еуразиялық экономикалық комиссия Алқасының 2023 жылғы 31 қаңтардағы № 13 Шешімі күшіне енген күннен бастап қоса алғанда 31.03.2026 дейінгі аралықта қолданылады.".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30 күнтізбелік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