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0f29" w14:textId="3bd0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2020 жылғы 24 қарашадағы № 149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28 наурыздағы № 39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2019 жылғы 25 қазандағы Еуразиялық экономикалық одақ шеңберінде ауыл шаруашылығы жануарларымен селекциялық-асыл тұқымдық жұмыс жүргізуді біріздендіруге бағытталған шаралар туралы келісімнің 3-бабына сәйкес 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Еуразиялық экономикалық комиссия Алқасының "Еуразиялық экономикалық одаққа мүше мемлекеттерде ауыл шаруашылығы малдарының асыл тұқымдық құндылығын бағалау әдістемелерін бекіту туралы" 2020 жылғы 24 қарашадағы № 149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"осы Шешім күшіне енген күннен бастап 2 жыл мерзімге" деген сөздер "2024 жылғы 31 желтоқсанды қоса алғанға дейінгі мерзімге"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