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5628" w14:textId="9495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22 тамыздағы</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2"/>
    <w:bookmarkStart w:name="z6" w:id="3"/>
    <w:p>
      <w:pPr>
        <w:spacing w:after="0"/>
        <w:ind w:left="0"/>
        <w:jc w:val="left"/>
      </w:pPr>
      <w:r>
        <w:rPr>
          <w:rFonts w:ascii="Times New Roman"/>
          <w:b/>
          <w:i w:val="false"/>
          <w:color w:val="000000"/>
        </w:rPr>
        <w:t xml:space="preserve"> І. Жалпы ережелер</w:t>
      </w:r>
    </w:p>
    <w:bookmarkEnd w:id="3"/>
    <w:bookmarkStart w:name="z7" w:id="4"/>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мынадай актілерге сәйкес әзірленді:</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№1 қосымша);</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сыртқы экономикалық қызметінің Бірыңғай тауар номенклатурасынан және Еуразиялық экономикалық одақтың Бірыңғай кедендік тарифінен алынатын формальды түрдегі мәліметтерді қамтитын анықтамалықтар туралы" 2023 жылғы 15 тамыздағы № 113 </w:t>
      </w:r>
      <w:r>
        <w:rPr>
          <w:rFonts w:ascii="Times New Roman"/>
          <w:b w:val="false"/>
          <w:i w:val="false"/>
          <w:color w:val="000000"/>
          <w:sz w:val="28"/>
        </w:rPr>
        <w:t>шешімі</w:t>
      </w:r>
      <w:r>
        <w:rPr>
          <w:rFonts w:ascii="Times New Roman"/>
          <w:b w:val="false"/>
          <w:i w:val="false"/>
          <w:color w:val="000000"/>
          <w:sz w:val="28"/>
        </w:rPr>
        <w:t>.</w:t>
      </w:r>
    </w:p>
    <w:bookmarkStart w:name="z8" w:id="5"/>
    <w:p>
      <w:pPr>
        <w:spacing w:after="0"/>
        <w:ind w:left="0"/>
        <w:jc w:val="left"/>
      </w:pPr>
      <w:r>
        <w:rPr>
          <w:rFonts w:ascii="Times New Roman"/>
          <w:b/>
          <w:i w:val="false"/>
          <w:color w:val="000000"/>
        </w:rPr>
        <w:t xml:space="preserve"> ІІ. Қолданылу саласы</w:t>
      </w:r>
    </w:p>
    <w:bookmarkEnd w:id="5"/>
    <w:bookmarkStart w:name="z9" w:id="6"/>
    <w:p>
      <w:pPr>
        <w:spacing w:after="0"/>
        <w:ind w:left="0"/>
        <w:jc w:val="both"/>
      </w:pPr>
      <w:r>
        <w:rPr>
          <w:rFonts w:ascii="Times New Roman"/>
          <w:b w:val="false"/>
          <w:i w:val="false"/>
          <w:color w:val="000000"/>
          <w:sz w:val="28"/>
        </w:rPr>
        <w:t xml:space="preserve">
      2. Осы Қағидалар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процесінің (бұдан әрі – жалпы процесс) шеңберінде орындалатын рәсімдердің сипаттамаларын қоса алғанда, осы жалпы процеске қатысушылар арасындағы ақпараттық өзара іс-қимылдың тәртібі мен шарттарын айқындау мақсатында әзірленді. </w:t>
      </w:r>
    </w:p>
    <w:bookmarkEnd w:id="6"/>
    <w:bookmarkStart w:name="z10" w:id="7"/>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операциялардың орындалу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7"/>
    <w:bookmarkStart w:name="z11" w:id="8"/>
    <w:p>
      <w:pPr>
        <w:spacing w:after="0"/>
        <w:ind w:left="0"/>
        <w:jc w:val="left"/>
      </w:pPr>
      <w:r>
        <w:rPr>
          <w:rFonts w:ascii="Times New Roman"/>
          <w:b/>
          <w:i w:val="false"/>
          <w:color w:val="000000"/>
        </w:rPr>
        <w:t xml:space="preserve"> ІІІ. Негізгі ұғымдар</w:t>
      </w:r>
    </w:p>
    <w:bookmarkEnd w:id="8"/>
    <w:bookmarkStart w:name="z12" w:id="9"/>
    <w:p>
      <w:pPr>
        <w:spacing w:after="0"/>
        <w:ind w:left="0"/>
        <w:jc w:val="both"/>
      </w:pPr>
      <w:r>
        <w:rPr>
          <w:rFonts w:ascii="Times New Roman"/>
          <w:b w:val="false"/>
          <w:i w:val="false"/>
          <w:color w:val="000000"/>
          <w:sz w:val="28"/>
        </w:rPr>
        <w:t>
      4. Осы Қағидалардың мақсаттары үшін төмендегілерді білдіретін мынадай ұғымдар пайдаланылады:</w:t>
      </w:r>
    </w:p>
    <w:bookmarkEnd w:id="9"/>
    <w:p>
      <w:pPr>
        <w:spacing w:after="0"/>
        <w:ind w:left="0"/>
        <w:jc w:val="both"/>
      </w:pPr>
      <w:r>
        <w:rPr>
          <w:rFonts w:ascii="Times New Roman"/>
          <w:b w:val="false"/>
          <w:i w:val="false"/>
          <w:color w:val="000000"/>
          <w:sz w:val="28"/>
        </w:rPr>
        <w:t>
      "авторландыру" – жалпы процеске белгілі бір қатысушыға белгілі бір іс-әрекеттерді орындауға құқықтар беру;</w:t>
      </w:r>
    </w:p>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 (ЕАЭО СЭҚ ТН) – Дүниежүзілік кеден ұйымының тауарларды сипаттау мен кодтаудың үйлесімделген жүйесіне және Тәуелсіз Мемлекеттер Достастығының сыртқы экономикалық қызметінің Бірыңғай тауар номенклатурасына негізделген сыртқы экономикалық қызметтің Тауар номенклатурасы;</w:t>
      </w:r>
    </w:p>
    <w:p>
      <w:pPr>
        <w:spacing w:after="0"/>
        <w:ind w:left="0"/>
        <w:jc w:val="both"/>
      </w:pPr>
      <w:r>
        <w:rPr>
          <w:rFonts w:ascii="Times New Roman"/>
          <w:b w:val="false"/>
          <w:i w:val="false"/>
          <w:color w:val="000000"/>
          <w:sz w:val="28"/>
        </w:rPr>
        <w:t>
      "Еуразиялық экономикалық одақтың Бірыңғай кедендік тарифі" (ЕАЭО БКТ) – ЕАЭО СЭҚ ТН сәйкес жүйеленген Одақтың кедендік аумағына үшінші елдерден әкелінетін (әкелінген) тауарларға қолданылатын кедендік әкелу баждары ставкаларының жиынтығы;</w:t>
      </w:r>
    </w:p>
    <w:p>
      <w:pPr>
        <w:spacing w:after="0"/>
        <w:ind w:left="0"/>
        <w:jc w:val="both"/>
      </w:pPr>
      <w:r>
        <w:rPr>
          <w:rFonts w:ascii="Times New Roman"/>
          <w:b w:val="false"/>
          <w:i w:val="false"/>
          <w:color w:val="000000"/>
          <w:sz w:val="28"/>
        </w:rPr>
        <w:t>
      "жалпы процесс ақпараттық объектісінің жай-күйі" – ақпараттық объектіні оның өмірлік циклінің белгілі бір кезеңінде сипаттайтын, жалпы процестің операцияларын орындау кезінде өзгеретін қасиет.</w:t>
      </w:r>
    </w:p>
    <w:p>
      <w:pPr>
        <w:spacing w:after="0"/>
        <w:ind w:left="0"/>
        <w:jc w:val="both"/>
      </w:pPr>
      <w:r>
        <w:rPr>
          <w:rFonts w:ascii="Times New Roman"/>
          <w:b w:val="false"/>
          <w:i w:val="false"/>
          <w:color w:val="000000"/>
          <w:sz w:val="28"/>
        </w:rPr>
        <w:t xml:space="preserve">
      Осы Қағидаларда пайдаланылатын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bookmarkStart w:name="z13" w:id="10"/>
    <w:p>
      <w:pPr>
        <w:spacing w:after="0"/>
        <w:ind w:left="0"/>
        <w:jc w:val="left"/>
      </w:pPr>
      <w:r>
        <w:rPr>
          <w:rFonts w:ascii="Times New Roman"/>
          <w:b/>
          <w:i w:val="false"/>
          <w:color w:val="000000"/>
        </w:rPr>
        <w:t xml:space="preserve"> IV. Жалпы процесс туралы негізгі мәліметтер</w:t>
      </w:r>
    </w:p>
    <w:bookmarkEnd w:id="10"/>
    <w:bookmarkStart w:name="z14" w:id="11"/>
    <w:p>
      <w:pPr>
        <w:spacing w:after="0"/>
        <w:ind w:left="0"/>
        <w:jc w:val="both"/>
      </w:pPr>
      <w:r>
        <w:rPr>
          <w:rFonts w:ascii="Times New Roman"/>
          <w:b w:val="false"/>
          <w:i w:val="false"/>
          <w:color w:val="000000"/>
          <w:sz w:val="28"/>
        </w:rPr>
        <w:t>
      5. Жалпы процестің толық атауы: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w:t>
      </w:r>
    </w:p>
    <w:bookmarkEnd w:id="11"/>
    <w:bookmarkStart w:name="z15" w:id="12"/>
    <w:p>
      <w:pPr>
        <w:spacing w:after="0"/>
        <w:ind w:left="0"/>
        <w:jc w:val="both"/>
      </w:pPr>
      <w:r>
        <w:rPr>
          <w:rFonts w:ascii="Times New Roman"/>
          <w:b w:val="false"/>
          <w:i w:val="false"/>
          <w:color w:val="000000"/>
          <w:sz w:val="28"/>
        </w:rPr>
        <w:t>
      6. Жалпы процестің кодтық белгіленімі: P.GC.01, 1.0.0-нұсқа</w:t>
      </w:r>
    </w:p>
    <w:bookmarkEnd w:id="12"/>
    <w:bookmarkStart w:name="z16" w:id="13"/>
    <w:p>
      <w:pPr>
        <w:spacing w:after="0"/>
        <w:ind w:left="0"/>
        <w:jc w:val="left"/>
      </w:pPr>
      <w:r>
        <w:rPr>
          <w:rFonts w:ascii="Times New Roman"/>
          <w:b/>
          <w:i w:val="false"/>
          <w:color w:val="000000"/>
        </w:rPr>
        <w:t xml:space="preserve"> 1. Жалпы процестің мақсаты мен міндеттері</w:t>
      </w:r>
    </w:p>
    <w:bookmarkEnd w:id="13"/>
    <w:bookmarkStart w:name="z17" w:id="14"/>
    <w:p>
      <w:pPr>
        <w:spacing w:after="0"/>
        <w:ind w:left="0"/>
        <w:jc w:val="both"/>
      </w:pPr>
      <w:r>
        <w:rPr>
          <w:rFonts w:ascii="Times New Roman"/>
          <w:b w:val="false"/>
          <w:i w:val="false"/>
          <w:color w:val="000000"/>
          <w:sz w:val="28"/>
        </w:rPr>
        <w:t>
      7. Жалпы процестің мақсаты ЕАЭО СЭҚ ТН, ЕАЭО БКТ-тан өзекті ақпаратты, сондай-ақ тауарлық позициялар, субпозициялар және кіші субпозициялар деңгейінде ЕАЭО СЭҚ ТН-нің әртүрлі редакцияларының кодтарының сәйкестігі туралы ақпаратты ресімделген түрде ұсыну болып табылады.</w:t>
      </w:r>
    </w:p>
    <w:bookmarkEnd w:id="14"/>
    <w:p>
      <w:pPr>
        <w:spacing w:after="0"/>
        <w:ind w:left="0"/>
        <w:jc w:val="both"/>
      </w:pPr>
      <w:r>
        <w:rPr>
          <w:rFonts w:ascii="Times New Roman"/>
          <w:b w:val="false"/>
          <w:i w:val="false"/>
          <w:color w:val="000000"/>
          <w:sz w:val="28"/>
        </w:rPr>
        <w:t xml:space="preserve">
      ЕАЭО СЭҚ ТН және ЕАЭО БКТ қалыптастыру мен жүргізуді Еуразиялық экономикалық комиссия (бұдан әрі - Комиссия) Еуразиялық экономикалық одақтың ақпараттық жүйесінің интеграцияланған жүйесі (бұдан әрі - интеграцияланған жүйе) Комиссиясының интеграциялық сегментінің кіші жүйелерінің құрамына енгізілген кедендік–тарифтік және тарифтік емес реттеудің кіші жүйесінің құралдарын пайдалана отырып қамтамасыз етеді. </w:t>
      </w:r>
    </w:p>
    <w:p>
      <w:pPr>
        <w:spacing w:after="0"/>
        <w:ind w:left="0"/>
        <w:jc w:val="both"/>
      </w:pPr>
      <w:r>
        <w:rPr>
          <w:rFonts w:ascii="Times New Roman"/>
          <w:b w:val="false"/>
          <w:i w:val="false"/>
          <w:color w:val="000000"/>
          <w:sz w:val="28"/>
        </w:rPr>
        <w:t>
      ЕАЭО СЭҚ ТН, ЕАЭО БКТ-тан өзекті ақпаратты, сондай-ақ тауарлық позициялар, субпозициялар және кіші субпозициялар деңгейінде ЕАЭО СЭҚ ТН-нің әртүрлі редакцияларының кодтарының сәйкестігі туралы ақпаратты ресімделген түрде ұсыну осы Қағидалар шеңберінде регламенттелген жалпы процесс рәсімдерін іске асыру шеңберінде жүзеге асырылады.</w:t>
      </w:r>
    </w:p>
    <w:bookmarkStart w:name="z18" w:id="15"/>
    <w:p>
      <w:pPr>
        <w:spacing w:after="0"/>
        <w:ind w:left="0"/>
        <w:jc w:val="both"/>
      </w:pPr>
      <w:r>
        <w:rPr>
          <w:rFonts w:ascii="Times New Roman"/>
          <w:b w:val="false"/>
          <w:i w:val="false"/>
          <w:color w:val="000000"/>
          <w:sz w:val="28"/>
        </w:rPr>
        <w:t>
      8. Жалпы процестің мақсатына жету үшін мынадай міндеттерді шешу қажет:</w:t>
      </w:r>
    </w:p>
    <w:bookmarkEnd w:id="15"/>
    <w:bookmarkStart w:name="z19" w:id="16"/>
    <w:p>
      <w:pPr>
        <w:spacing w:after="0"/>
        <w:ind w:left="0"/>
        <w:jc w:val="both"/>
      </w:pPr>
      <w:r>
        <w:rPr>
          <w:rFonts w:ascii="Times New Roman"/>
          <w:b w:val="false"/>
          <w:i w:val="false"/>
          <w:color w:val="000000"/>
          <w:sz w:val="28"/>
        </w:rPr>
        <w:t xml:space="preserve">
      а) кедендік-тарифтік және тарифтік емес реттеудің кіші жүйесінің құралдарын пайдалана отырып, Комиссияның ЕАЭО СЭҚ ТН және ЕАЭО БКТ қалыптастыруды және жүргізуді қамтамасыз ету; </w:t>
      </w:r>
    </w:p>
    <w:bookmarkEnd w:id="16"/>
    <w:bookmarkStart w:name="z20" w:id="17"/>
    <w:p>
      <w:pPr>
        <w:spacing w:after="0"/>
        <w:ind w:left="0"/>
        <w:jc w:val="both"/>
      </w:pPr>
      <w:r>
        <w:rPr>
          <w:rFonts w:ascii="Times New Roman"/>
          <w:b w:val="false"/>
          <w:i w:val="false"/>
          <w:color w:val="000000"/>
          <w:sz w:val="28"/>
        </w:rPr>
        <w:t>
      б) Комиссияның одаққа мүше мемлекеттердің уәкілетті органдарына (бұдан әрі – мүше мемлекеттердің уәкілетті органдары) ЕАЭО СЭҚ ТН, ЕАЭО БКТ-тан өзекті ақпаратты, сондай-ақ тауарлық позициялар, субпозициялар және кіші субпозициялар деңгейінде ЕАЭО СЭҚ ТН-нің әртүрлі редакцияларының кодтарының сәйкестігі туралы ақпаратты ресімделген түрде ұсынуын қамтамасыз етуі;</w:t>
      </w:r>
    </w:p>
    <w:bookmarkEnd w:id="17"/>
    <w:bookmarkStart w:name="z21" w:id="18"/>
    <w:p>
      <w:pPr>
        <w:spacing w:after="0"/>
        <w:ind w:left="0"/>
        <w:jc w:val="both"/>
      </w:pPr>
      <w:r>
        <w:rPr>
          <w:rFonts w:ascii="Times New Roman"/>
          <w:b w:val="false"/>
          <w:i w:val="false"/>
          <w:color w:val="000000"/>
          <w:sz w:val="28"/>
        </w:rPr>
        <w:t>
      в) мүдделі тұлғаларға ЕАЭО СЭҚ ТН және ЕАЭО БКТ мәліметтерін тиімді іздеу мүмкіндігімен ұсынуды қамтамасыз ету;</w:t>
      </w:r>
    </w:p>
    <w:bookmarkEnd w:id="18"/>
    <w:bookmarkStart w:name="z22" w:id="19"/>
    <w:p>
      <w:pPr>
        <w:spacing w:after="0"/>
        <w:ind w:left="0"/>
        <w:jc w:val="both"/>
      </w:pPr>
      <w:r>
        <w:rPr>
          <w:rFonts w:ascii="Times New Roman"/>
          <w:b w:val="false"/>
          <w:i w:val="false"/>
          <w:color w:val="000000"/>
          <w:sz w:val="28"/>
        </w:rPr>
        <w:t>
      г) интеграцияланған жүйе деректерінің жалпы моделін пайдалану негізінде құрылған электрондық құжаттар мен мәліметтердің бірыңғай құрылымдарын қолдануды қамтамасыз ету;</w:t>
      </w:r>
    </w:p>
    <w:bookmarkEnd w:id="19"/>
    <w:bookmarkStart w:name="z23" w:id="20"/>
    <w:p>
      <w:pPr>
        <w:spacing w:after="0"/>
        <w:ind w:left="0"/>
        <w:jc w:val="both"/>
      </w:pPr>
      <w:r>
        <w:rPr>
          <w:rFonts w:ascii="Times New Roman"/>
          <w:b w:val="false"/>
          <w:i w:val="false"/>
          <w:color w:val="000000"/>
          <w:sz w:val="28"/>
        </w:rPr>
        <w:t>
      д) уәкілетті органдардың Одақтың нормативтік-анықтамалық ақпаратының бірыңғай жүйесін пайдалануын қамтамасыз ету.</w:t>
      </w:r>
    </w:p>
    <w:bookmarkEnd w:id="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 Жалпы процеске қатысушылар</w:t>
      </w:r>
    </w:p>
    <w:bookmarkStart w:name="z25" w:id="21"/>
    <w:p>
      <w:pPr>
        <w:spacing w:after="0"/>
        <w:ind w:left="0"/>
        <w:jc w:val="both"/>
      </w:pPr>
      <w:r>
        <w:rPr>
          <w:rFonts w:ascii="Times New Roman"/>
          <w:b w:val="false"/>
          <w:i w:val="false"/>
          <w:color w:val="000000"/>
          <w:sz w:val="28"/>
        </w:rPr>
        <w:t xml:space="preserve">
      9. Жалпы процеске қатысушылардың тізбесі 1-кестеде келтірілген. </w:t>
      </w:r>
    </w:p>
    <w:bookmarkEnd w:id="21"/>
    <w:bookmarkStart w:name="z26" w:id="22"/>
    <w:p>
      <w:pPr>
        <w:spacing w:after="0"/>
        <w:ind w:left="0"/>
        <w:jc w:val="both"/>
      </w:pPr>
      <w:r>
        <w:rPr>
          <w:rFonts w:ascii="Times New Roman"/>
          <w:b w:val="false"/>
          <w:i w:val="false"/>
          <w:color w:val="000000"/>
          <w:sz w:val="28"/>
        </w:rPr>
        <w:t>
      1-кесте</w:t>
      </w:r>
    </w:p>
    <w:bookmarkEnd w:id="22"/>
    <w:bookmarkStart w:name="z27" w:id="23"/>
    <w:p>
      <w:pPr>
        <w:spacing w:after="0"/>
        <w:ind w:left="0"/>
        <w:jc w:val="left"/>
      </w:pPr>
      <w:r>
        <w:rPr>
          <w:rFonts w:ascii="Times New Roman"/>
          <w:b/>
          <w:i w:val="false"/>
          <w:color w:val="000000"/>
        </w:rPr>
        <w:t xml:space="preserve"> Жалпы процеске қатысушылардың тізбесі</w:t>
      </w:r>
    </w:p>
    <w:bookmarkEnd w:id="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БЭК СЭҚ ТН, ЕАЭО БКТ, сондай-ақ тауарлық позициялар, субпозициялар және кіші субпозициялар деңгейінде ЕАЭО СЭҚ ТН әртүрлі редакцияларының кодтарының сәйкестігі туралы ақпаратты қалыптастыруды, жүргізуді және таратуды жүзеге асыратын Комиссияның құрылымдық бөлімшесі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ЕАЭО БКТ және ЕАЭО СЭҚ ТН түрлі редакцияларының кодтарының тауар позициялары, субпозициялар және кіші субпозициялар деңгейінде сәйкестігі туралы ақпаратты пайдаланатын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ЕАЭО СЭҚ ТН және ЕАЭО БКТ мәліметтерін пайдаланатын сыртқы экономикалық қызметке қатысушы, заңды немесе жеке тұлға</w:t>
            </w:r>
          </w:p>
        </w:tc>
      </w:tr>
    </w:tbl>
    <w:bookmarkStart w:name="z28" w:id="24"/>
    <w:p>
      <w:pPr>
        <w:spacing w:after="0"/>
        <w:ind w:left="0"/>
        <w:jc w:val="left"/>
      </w:pPr>
      <w:r>
        <w:rPr>
          <w:rFonts w:ascii="Times New Roman"/>
          <w:b/>
          <w:i w:val="false"/>
          <w:color w:val="000000"/>
        </w:rPr>
        <w:t xml:space="preserve"> 3. Жалпы процестің құрылымы</w:t>
      </w:r>
    </w:p>
    <w:bookmarkEnd w:id="24"/>
    <w:bookmarkStart w:name="z29" w:id="25"/>
    <w:p>
      <w:pPr>
        <w:spacing w:after="0"/>
        <w:ind w:left="0"/>
        <w:jc w:val="both"/>
      </w:pPr>
      <w:r>
        <w:rPr>
          <w:rFonts w:ascii="Times New Roman"/>
          <w:b w:val="false"/>
          <w:i w:val="false"/>
          <w:color w:val="000000"/>
          <w:sz w:val="28"/>
        </w:rPr>
        <w:t>
      10. Жалпы процесс мынадай рәсімдердің жиынтығын білдіреді:</w:t>
      </w:r>
    </w:p>
    <w:bookmarkEnd w:id="25"/>
    <w:bookmarkStart w:name="z30" w:id="26"/>
    <w:p>
      <w:pPr>
        <w:spacing w:after="0"/>
        <w:ind w:left="0"/>
        <w:jc w:val="both"/>
      </w:pPr>
      <w:r>
        <w:rPr>
          <w:rFonts w:ascii="Times New Roman"/>
          <w:b w:val="false"/>
          <w:i w:val="false"/>
          <w:color w:val="000000"/>
          <w:sz w:val="28"/>
        </w:rPr>
        <w:t xml:space="preserve">
      а) БЭК СЭҚ ТН және ЕАЭО БКТ өзгерістер енгізу туралы хабарлама; </w:t>
      </w:r>
    </w:p>
    <w:bookmarkEnd w:id="26"/>
    <w:bookmarkStart w:name="z31" w:id="27"/>
    <w:p>
      <w:pPr>
        <w:spacing w:after="0"/>
        <w:ind w:left="0"/>
        <w:jc w:val="both"/>
      </w:pPr>
      <w:r>
        <w:rPr>
          <w:rFonts w:ascii="Times New Roman"/>
          <w:b w:val="false"/>
          <w:i w:val="false"/>
          <w:color w:val="000000"/>
          <w:sz w:val="28"/>
        </w:rPr>
        <w:t>
      б) мүше мемлекеттердің уәкілетті органдарының сұрау салулары бойынша ЕАЭО СЭҚ ТН және ЕАЭО БКТ-тан өзгертілген мәліметтерді алу;</w:t>
      </w:r>
    </w:p>
    <w:bookmarkEnd w:id="27"/>
    <w:bookmarkStart w:name="z32" w:id="28"/>
    <w:p>
      <w:pPr>
        <w:spacing w:after="0"/>
        <w:ind w:left="0"/>
        <w:jc w:val="both"/>
      </w:pPr>
      <w:r>
        <w:rPr>
          <w:rFonts w:ascii="Times New Roman"/>
          <w:b w:val="false"/>
          <w:i w:val="false"/>
          <w:color w:val="000000"/>
          <w:sz w:val="28"/>
        </w:rPr>
        <w:t xml:space="preserve">
      в) Одақтың ақпараттық порталы арқылы ЕАЭО СЭҚ ТН және ЕАЭО БКТ-тан мәліметтер алу. </w:t>
      </w:r>
    </w:p>
    <w:bookmarkEnd w:id="28"/>
    <w:bookmarkStart w:name="z33" w:id="29"/>
    <w:p>
      <w:pPr>
        <w:spacing w:after="0"/>
        <w:ind w:left="0"/>
        <w:jc w:val="both"/>
      </w:pPr>
      <w:r>
        <w:rPr>
          <w:rFonts w:ascii="Times New Roman"/>
          <w:b w:val="false"/>
          <w:i w:val="false"/>
          <w:color w:val="000000"/>
          <w:sz w:val="28"/>
        </w:rPr>
        <w:t>
      11. ЕАЭО СЭҚ ТН және (немесе) ЕАЭО БКТ-ға өзгерістер енгізу кезінде Комиссия өзгерістер енгізу туралы хабарлама қалыптастырады және оны мүше мемлекеттердің уәкілетті органдарына жібереді. Бұл ретте "ЕАЭО СЭҚ ТН және ЕАЭО БКТ-ға өзгерістер енгізу туралы хабарлама" (P.GC.01.PRC.001) рәсімі орындалады.</w:t>
      </w:r>
    </w:p>
    <w:bookmarkEnd w:id="29"/>
    <w:p>
      <w:pPr>
        <w:spacing w:after="0"/>
        <w:ind w:left="0"/>
        <w:jc w:val="both"/>
      </w:pPr>
      <w:r>
        <w:rPr>
          <w:rFonts w:ascii="Times New Roman"/>
          <w:b w:val="false"/>
          <w:i w:val="false"/>
          <w:color w:val="000000"/>
          <w:sz w:val="28"/>
        </w:rPr>
        <w:t>
      ЕАЭО СЭҚ ТН және (немесе) ЕАЭО БКТ-ның өзгеруі туралы мәліметтерді және (немесе) тауар позициялары, субпозициялар және кіші субпозициялар деңгейінде ЕАЭО СЭҚ ТН-нің әртүрлі редакцияларының кодтарының сәйкестігі туралы ақпаратты ресімделген түрде алу қажет болған кезде мүше мемлекеттердің уәкілетті органдары ЕАЭО СЭҚ ТН және (немесе) ЕАЭО БКТ-тан мәліметьтердің өзгерістерін ұсынуға сұрау салу және (немесе)  тауарлық позициялар, субпозициялар және кіші субпозициялар деңгейінде ЕАЭО СЭҚ ТН-нің әртүрлі редакцияларының кодтарының сәйкестігі туралы ЕАЭО СЭҚ ТН және (немесе) ЕАЭО БКТ-ға енгізілген ақпаратты (бұдан әрі – ЕАЭО СЭҚ ТН және ЕАЭО БКТ-дан мәліметтердің өзгерістерін ұсынуға сұрау салу) және (немесе) сұрау салуда күні көрсетілген немесе деректемелері сұрау салуда көрсетілуге тиіс Комиссия актілеріне сәйкес тауар позициялары, субпозициялар және кіші субпозициялар деңгейінде ЕАЭО СЭҚ ТН-нің әртүрлі редакцияларының кодтарының сәйкестегі туралы ақпаратты жібереді. Бұл ретте "Мүше мемлекеттердің уәкілетті органдарының сұрау салулары бойынша ЕАЭО СЭҚ ТН және ЕАЭО БКТ-дан өзгертілген мәліметтерді алу" (P.GC.01.PRC.002) рәсімі орындалады.</w:t>
      </w:r>
    </w:p>
    <w:p>
      <w:pPr>
        <w:spacing w:after="0"/>
        <w:ind w:left="0"/>
        <w:jc w:val="both"/>
      </w:pPr>
      <w:r>
        <w:rPr>
          <w:rFonts w:ascii="Times New Roman"/>
          <w:b w:val="false"/>
          <w:i w:val="false"/>
          <w:color w:val="000000"/>
          <w:sz w:val="28"/>
        </w:rPr>
        <w:t>
      Жалпы процесті іске асыру шеңберінде ЕАЭО СЭҚ ТН, ЕАЭО БКТ-дан алынған мәліметтердің өзгерістерін және тауарлық позициялар, субпозициялар және қосалқы субпозициялар деңгейінде ЕАЭО СЭҚ ТН әртүрлі редакцияларының кодтарының сәйкестігі туралы ақпаратты ресмилендірілген түрде беру Тауарларды сипаттау мен кодтаудың үйлестірілген жүйесінің кезекті басылымына көшуге байланысты емес өзгерістерге қатысты жүзеге асырылады.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2023 жылғы 22 тамыздағы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Ақпараттық өзара іс-қимыл регламенті) сәйкес жүзеге асырылады.</w:t>
      </w:r>
    </w:p>
    <w:p>
      <w:pPr>
        <w:spacing w:after="0"/>
        <w:ind w:left="0"/>
        <w:jc w:val="both"/>
      </w:pPr>
      <w:r>
        <w:rPr>
          <w:rFonts w:ascii="Times New Roman"/>
          <w:b w:val="false"/>
          <w:i w:val="false"/>
          <w:color w:val="000000"/>
          <w:sz w:val="28"/>
        </w:rPr>
        <w:t>
      Ұсынылатын мәліметтердің форматы мен құрылымы Еуразиялық экономикалық комиссия Алқасының 2023 жылғы 22 тамыздағы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ЕАЭО СЭҚ ТН және ЕАЭО БКТ жаңа редакциясынан алынған мәліметтерді және Тауарларды сипаттау мен кодтаудың үйлестірілген жүйесінің кезекті басылымына көшуіне байланысты қалыптастырылған тауар позициялары, субпозициялар мен кіші субпозициялар деңгейінде ЕАЭО СЭҚ ТН әртүрлі редакцияларының кодтарының сәйкестігі туралы ақпаратты ресімделген түрде ұсыну Еуразиялық экономикалық комиссия Алқасының 2023 жылғы 22 тамыздағы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процесіне қосылу тәртібінде айқындалған техникалық талаптарға сәйкес жалпы процесті іске асыру шеңберінен тыс жүзеге асырылады.</w:t>
      </w:r>
    </w:p>
    <w:p>
      <w:pPr>
        <w:spacing w:after="0"/>
        <w:ind w:left="0"/>
        <w:jc w:val="both"/>
      </w:pPr>
      <w:r>
        <w:rPr>
          <w:rFonts w:ascii="Times New Roman"/>
          <w:b w:val="false"/>
          <w:i w:val="false"/>
          <w:color w:val="000000"/>
          <w:sz w:val="28"/>
        </w:rPr>
        <w:t>
      ЕАЭО СЭҚ ТН және (немесе) ЕАЭО БКТ-дан мәліметтерді ресімделген түрде ұсыну кезінде мүдделі тұлғаларға "Одақтың ақпараттық порталы арқылы ЕАЭО СЭҚ ТН және ЕАЭО БКТ-дан мәліметтер алу" рәсімі орындалады.</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интеграцияланған жүйені пайдалана отырып жүзеге асырылады. Мүдделі тұлғалар үшін ЕАЭО СЭҚ ТН, ЕАЭО БКТ мәліметтеріне қол жеткізу Одақтың ақпараттық порталы арқылы жүзеге асырылады.</w:t>
      </w:r>
    </w:p>
    <w:bookmarkStart w:name="z34" w:id="30"/>
    <w:p>
      <w:pPr>
        <w:spacing w:after="0"/>
        <w:ind w:left="0"/>
        <w:jc w:val="both"/>
      </w:pPr>
      <w:r>
        <w:rPr>
          <w:rFonts w:ascii="Times New Roman"/>
          <w:b w:val="false"/>
          <w:i w:val="false"/>
          <w:color w:val="000000"/>
          <w:sz w:val="28"/>
        </w:rPr>
        <w:t>
      12. Жалпы процесс құрылымының келтірілген сипаттамасы 1-суретте көрсетілген.</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1-сурет. Жалпы процестің құрылымы</w:t>
      </w:r>
    </w:p>
    <w:bookmarkEnd w:id="31"/>
    <w:bookmarkStart w:name="z36" w:id="32"/>
    <w:p>
      <w:pPr>
        <w:spacing w:after="0"/>
        <w:ind w:left="0"/>
        <w:jc w:val="both"/>
      </w:pPr>
      <w:r>
        <w:rPr>
          <w:rFonts w:ascii="Times New Roman"/>
          <w:b w:val="false"/>
          <w:i w:val="false"/>
          <w:color w:val="000000"/>
          <w:sz w:val="28"/>
        </w:rPr>
        <w:t>
      13. Операциялардың егжей-тегжейлі сипаттамасын қоса алғанда, жалпы процестің рәсімдерін орындау тәртібі осы Қағидалардың VIII бөлімінде келтірілген.</w:t>
      </w:r>
    </w:p>
    <w:bookmarkEnd w:id="32"/>
    <w:bookmarkStart w:name="z37" w:id="33"/>
    <w:p>
      <w:pPr>
        <w:spacing w:after="0"/>
        <w:ind w:left="0"/>
        <w:jc w:val="both"/>
      </w:pPr>
      <w:r>
        <w:rPr>
          <w:rFonts w:ascii="Times New Roman"/>
          <w:b w:val="false"/>
          <w:i w:val="false"/>
          <w:color w:val="000000"/>
          <w:sz w:val="28"/>
        </w:rPr>
        <w:t>
      14. Бөлімде жалпы процестің рәсімдері мен оларды орындау тәртібі арасындағы байланысты көрсететін жалпы схема келтірілген. Рәсімдердің жалпы схемасы UML графикалық белгісі (бірыңғай модельдеу тілі – Unified Modeling Language) қолданыла отырып құрылған және мәтіндік сипаттамамен жабдықталған.</w:t>
      </w:r>
    </w:p>
    <w:bookmarkEnd w:id="33"/>
    <w:bookmarkStart w:name="z38" w:id="34"/>
    <w:p>
      <w:pPr>
        <w:spacing w:after="0"/>
        <w:ind w:left="0"/>
        <w:jc w:val="left"/>
      </w:pPr>
      <w:r>
        <w:rPr>
          <w:rFonts w:ascii="Times New Roman"/>
          <w:b/>
          <w:i w:val="false"/>
          <w:color w:val="000000"/>
        </w:rPr>
        <w:t xml:space="preserve"> 4. Жалпы процестің рәсімдері</w:t>
      </w:r>
    </w:p>
    <w:bookmarkEnd w:id="34"/>
    <w:bookmarkStart w:name="z39" w:id="35"/>
    <w:p>
      <w:pPr>
        <w:spacing w:after="0"/>
        <w:ind w:left="0"/>
        <w:jc w:val="both"/>
      </w:pPr>
      <w:r>
        <w:rPr>
          <w:rFonts w:ascii="Times New Roman"/>
          <w:b w:val="false"/>
          <w:i w:val="false"/>
          <w:color w:val="000000"/>
          <w:sz w:val="28"/>
        </w:rPr>
        <w:t>
      15. Жалпы процесс рәсімдерінің тізбесі 2-кестеде келтірілген.</w:t>
      </w:r>
    </w:p>
    <w:bookmarkEnd w:id="35"/>
    <w:bookmarkStart w:name="z40" w:id="36"/>
    <w:p>
      <w:pPr>
        <w:spacing w:after="0"/>
        <w:ind w:left="0"/>
        <w:jc w:val="both"/>
      </w:pPr>
      <w:r>
        <w:rPr>
          <w:rFonts w:ascii="Times New Roman"/>
          <w:b w:val="false"/>
          <w:i w:val="false"/>
          <w:color w:val="000000"/>
          <w:sz w:val="28"/>
        </w:rPr>
        <w:t>
      2-кесте</w:t>
      </w:r>
    </w:p>
    <w:bookmarkEnd w:id="36"/>
    <w:bookmarkStart w:name="z41" w:id="37"/>
    <w:p>
      <w:pPr>
        <w:spacing w:after="0"/>
        <w:ind w:left="0"/>
        <w:jc w:val="left"/>
      </w:pPr>
      <w:r>
        <w:rPr>
          <w:rFonts w:ascii="Times New Roman"/>
          <w:b/>
          <w:i w:val="false"/>
          <w:color w:val="000000"/>
        </w:rPr>
        <w:t xml:space="preserve"> Жалпы процесс рәсімдерінің тізбесі</w:t>
      </w:r>
    </w:p>
    <w:bookmarkEnd w:id="3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P.GC.01.PRC.001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мемлекеттердің уәкілетті органдарын ЕАЭО СЭҚ ТН және (немесе) ЕАЭО БКТ-ға және (немесе) тауар позициялары, субпозициялар және кіші субпозициялар деңгейінде ЕАЭО СЭҚ ТН кодтарының сәйкестігі туралы ақпаратқа өзгерістер енгізу туралы хабардар етуге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P.GC.01.PRC.002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сұрау салулары бойынша ЕАЭО СЭҚ ТН және ЕАЭО БКТ-дан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ақпараттық жүйесінде сақталатын ЕАЭО СЭҚ ТН және ЕАЭО БКТ-дан алынған мәліметтерді және ЕАЭО СЭҚ ТН кодтарының тауарлық позициялар, субпозициялар және кіші субпозициялар деңгейінде Комиссияда сақталатын мәліметтердің сәйкестігі туралы ақпаратты синхрондауға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 арқылы ЕАЭО СЭҚ ТН және ЕАЭО БКТ-дан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мүдделі тұлғаларға ЕАЭО СЭҚ ТН, ЕАЭО БКТ-дан алынған мәліметтерді ұсынуға арналған</w:t>
            </w:r>
          </w:p>
        </w:tc>
      </w:tr>
    </w:tbl>
    <w:bookmarkStart w:name="z42" w:id="38"/>
    <w:p>
      <w:pPr>
        <w:spacing w:after="0"/>
        <w:ind w:left="0"/>
        <w:jc w:val="left"/>
      </w:pPr>
      <w:r>
        <w:rPr>
          <w:rFonts w:ascii="Times New Roman"/>
          <w:b/>
          <w:i w:val="false"/>
          <w:color w:val="000000"/>
        </w:rPr>
        <w:t xml:space="preserve"> V. Жалпы процестің ақпараттық объектілері</w:t>
      </w:r>
    </w:p>
    <w:bookmarkEnd w:id="38"/>
    <w:bookmarkStart w:name="z43" w:id="39"/>
    <w:p>
      <w:pPr>
        <w:spacing w:after="0"/>
        <w:ind w:left="0"/>
        <w:jc w:val="both"/>
      </w:pPr>
      <w:r>
        <w:rPr>
          <w:rFonts w:ascii="Times New Roman"/>
          <w:b w:val="false"/>
          <w:i w:val="false"/>
          <w:color w:val="000000"/>
          <w:sz w:val="28"/>
        </w:rPr>
        <w:t>
      16. Жалпы процеске қатысушылар арасындағы ақпараттық өзара іс-қимыл процесінде олар туралы немесе олардан мәліметтер берілетін ақпараттық объектілердің тізбесі 3-кестеде келтірілген.</w:t>
      </w:r>
    </w:p>
    <w:bookmarkEnd w:id="39"/>
    <w:bookmarkStart w:name="z44" w:id="40"/>
    <w:p>
      <w:pPr>
        <w:spacing w:after="0"/>
        <w:ind w:left="0"/>
        <w:jc w:val="both"/>
      </w:pPr>
      <w:r>
        <w:rPr>
          <w:rFonts w:ascii="Times New Roman"/>
          <w:b w:val="false"/>
          <w:i w:val="false"/>
          <w:color w:val="000000"/>
          <w:sz w:val="28"/>
        </w:rPr>
        <w:t>
      3-кесте</w:t>
      </w:r>
    </w:p>
    <w:bookmarkEnd w:id="40"/>
    <w:bookmarkStart w:name="z45" w:id="41"/>
    <w:p>
      <w:pPr>
        <w:spacing w:after="0"/>
        <w:ind w:left="0"/>
        <w:jc w:val="left"/>
      </w:pPr>
      <w:r>
        <w:rPr>
          <w:rFonts w:ascii="Times New Roman"/>
          <w:b/>
          <w:i w:val="false"/>
          <w:color w:val="000000"/>
        </w:rPr>
        <w:t xml:space="preserve"> Ақпараттық объектілердің тізбесі</w:t>
      </w:r>
    </w:p>
    <w:bookmarkEnd w:id="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және ЕАЭО БКТ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және  ЕАЭО БКТ және тауарлық позициялар, субпозициялар және қосалқы субпозициялар деңгейінде ЕАЭО СЭҚ ТН кодтарының сәйкестігі туралы ақпарат </w:t>
            </w:r>
          </w:p>
        </w:tc>
      </w:tr>
    </w:tbl>
    <w:bookmarkStart w:name="z46" w:id="42"/>
    <w:p>
      <w:pPr>
        <w:spacing w:after="0"/>
        <w:ind w:left="0"/>
        <w:jc w:val="left"/>
      </w:pPr>
      <w:r>
        <w:rPr>
          <w:rFonts w:ascii="Times New Roman"/>
          <w:b/>
          <w:i w:val="false"/>
          <w:color w:val="000000"/>
        </w:rPr>
        <w:t xml:space="preserve"> VI. Жалпы процеске қатысушылардың жауапкершілігі</w:t>
      </w:r>
    </w:p>
    <w:bookmarkEnd w:id="42"/>
    <w:bookmarkStart w:name="z47" w:id="43"/>
    <w:p>
      <w:pPr>
        <w:spacing w:after="0"/>
        <w:ind w:left="0"/>
        <w:jc w:val="both"/>
      </w:pPr>
      <w:r>
        <w:rPr>
          <w:rFonts w:ascii="Times New Roman"/>
          <w:b w:val="false"/>
          <w:i w:val="false"/>
          <w:color w:val="000000"/>
          <w:sz w:val="28"/>
        </w:rPr>
        <w:t xml:space="preserve">
      17.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жауапкершілікке тарту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Одақ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жауапкершілікке тарту мүше мемлекеттердің заңнамасына сәйкес жүзеге асырылады. </w:t>
      </w:r>
    </w:p>
    <w:bookmarkEnd w:id="43"/>
    <w:bookmarkStart w:name="z48" w:id="44"/>
    <w:p>
      <w:pPr>
        <w:spacing w:after="0"/>
        <w:ind w:left="0"/>
        <w:jc w:val="left"/>
      </w:pPr>
      <w:r>
        <w:rPr>
          <w:rFonts w:ascii="Times New Roman"/>
          <w:b/>
          <w:i w:val="false"/>
          <w:color w:val="000000"/>
        </w:rPr>
        <w:t xml:space="preserve"> VII. Жалпы процестің анықтамалықтары мен сыныптауыштары </w:t>
      </w:r>
    </w:p>
    <w:bookmarkEnd w:id="44"/>
    <w:bookmarkStart w:name="z49" w:id="45"/>
    <w:p>
      <w:pPr>
        <w:spacing w:after="0"/>
        <w:ind w:left="0"/>
        <w:jc w:val="both"/>
      </w:pPr>
      <w:r>
        <w:rPr>
          <w:rFonts w:ascii="Times New Roman"/>
          <w:b w:val="false"/>
          <w:i w:val="false"/>
          <w:color w:val="000000"/>
          <w:sz w:val="28"/>
        </w:rPr>
        <w:t>
      18. Жалпы процестің анықтамалықтары мен сыныптауыштарының тізбесі 4-кестеде келтірілген.</w:t>
      </w:r>
    </w:p>
    <w:bookmarkEnd w:id="45"/>
    <w:bookmarkStart w:name="z50" w:id="46"/>
    <w:p>
      <w:pPr>
        <w:spacing w:after="0"/>
        <w:ind w:left="0"/>
        <w:jc w:val="both"/>
      </w:pPr>
      <w:r>
        <w:rPr>
          <w:rFonts w:ascii="Times New Roman"/>
          <w:b w:val="false"/>
          <w:i w:val="false"/>
          <w:color w:val="000000"/>
          <w:sz w:val="28"/>
        </w:rPr>
        <w:t>
      4-кесте</w:t>
      </w:r>
    </w:p>
    <w:bookmarkEnd w:id="46"/>
    <w:bookmarkStart w:name="z51" w:id="47"/>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4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әлем елдерінің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әлем елдерінің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шартты белгілердің және өлшем бірліктерінің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 актілері түрлерінің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w:t>
            </w:r>
            <w:r>
              <w:rPr>
                <w:rFonts w:ascii="Times New Roman"/>
                <w:b w:val="false"/>
                <w:i w:val="false"/>
                <w:color w:val="000000"/>
                <w:sz w:val="20"/>
              </w:rPr>
              <w:t>шартқа</w:t>
            </w:r>
            <w:r>
              <w:rPr>
                <w:rFonts w:ascii="Times New Roman"/>
                <w:b w:val="false"/>
                <w:i w:val="false"/>
                <w:color w:val="000000"/>
                <w:sz w:val="20"/>
              </w:rPr>
              <w:t xml:space="preserve"> және Еуразиялық экономикалық одақ шеңберіндегі халықаралық шарттарға сәйкес оларға берілген өкілеттіктер шеңберінде Еуразиялық экономикалық одақ органдары қабылдайтын актілер мен басқа да құжаттар түрлерінің кодтары мен атауларының тізбесін қамтиды  (Комиссия Алқасының 2022 жылғы 6 желтоқсандағы №191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есептеу кезінде қолданылатын қосымша сипаттамалар мен параметрлердің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есептеу кезінде пайдаланылатын қосымша сипаттамалар мен параметрлердің кодтары мен атауларының тізбесін қамтиды (Кеден одағы Комиссиясының 2010 жылғы 20 қыркүйектегі № 378 шешіміне сәйкес қолданылады)</w:t>
            </w:r>
          </w:p>
        </w:tc>
      </w:tr>
    </w:tbl>
    <w:bookmarkStart w:name="z52" w:id="48"/>
    <w:p>
      <w:pPr>
        <w:spacing w:after="0"/>
        <w:ind w:left="0"/>
        <w:jc w:val="left"/>
      </w:pPr>
      <w:r>
        <w:rPr>
          <w:rFonts w:ascii="Times New Roman"/>
          <w:b/>
          <w:i w:val="false"/>
          <w:color w:val="000000"/>
        </w:rPr>
        <w:t xml:space="preserve"> VIII. Жалпы процестің рәсімдері</w:t>
      </w:r>
    </w:p>
    <w:bookmarkEnd w:id="48"/>
    <w:bookmarkStart w:name="z53" w:id="49"/>
    <w:p>
      <w:pPr>
        <w:spacing w:after="0"/>
        <w:ind w:left="0"/>
        <w:jc w:val="left"/>
      </w:pPr>
      <w:r>
        <w:rPr>
          <w:rFonts w:ascii="Times New Roman"/>
          <w:b/>
          <w:i w:val="false"/>
          <w:color w:val="000000"/>
        </w:rPr>
        <w:t xml:space="preserve"> "ЕАЭО СЭҚ ТН және ЕАЭО БКТ-ға өзгерістер енгізу туралы хабарлама" (P.GC.01.PRC.001) рәсімі</w:t>
      </w:r>
    </w:p>
    <w:bookmarkEnd w:id="49"/>
    <w:bookmarkStart w:name="z54" w:id="50"/>
    <w:p>
      <w:pPr>
        <w:spacing w:after="0"/>
        <w:ind w:left="0"/>
        <w:jc w:val="both"/>
      </w:pPr>
      <w:r>
        <w:rPr>
          <w:rFonts w:ascii="Times New Roman"/>
          <w:b w:val="false"/>
          <w:i w:val="false"/>
          <w:color w:val="000000"/>
          <w:sz w:val="28"/>
        </w:rPr>
        <w:t>
      19. "ЕАЭО СЭҚ ТН және ЕАЭО БКТ-ға өзгерістер енгізу туралы хабарлама" (P.GC.01.PRC.001) рәсімін орындау схемасы 2-суретте көрсетілген.</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2-сурет. "ЕАЭО СЭҚ ТН және ЕАЭО БКТ-ға өзгерістер енгізу туралы хабарлама" (P.GC.01.PRC.001) рәсімін орындау схемасы</w:t>
      </w:r>
    </w:p>
    <w:bookmarkEnd w:id="51"/>
    <w:bookmarkStart w:name="z56" w:id="52"/>
    <w:p>
      <w:pPr>
        <w:spacing w:after="0"/>
        <w:ind w:left="0"/>
        <w:jc w:val="both"/>
      </w:pPr>
      <w:r>
        <w:rPr>
          <w:rFonts w:ascii="Times New Roman"/>
          <w:b w:val="false"/>
          <w:i w:val="false"/>
          <w:color w:val="000000"/>
          <w:sz w:val="28"/>
        </w:rPr>
        <w:t>
      20. "ЕАЭО СЭҚ ТН және ЕАЭО БКТ-ға өзгерістер енгізу туралы хабарлама" (P.GC.01.PRC.001) рәсімі мүше мемлекеттің уәкілетті органын ЕАЭО СЭҚ ТН және (немесе) ЕАЭО БКТ-ға өзгерістер енгізу туралы хабардар ету мақсатында орындалады.</w:t>
      </w:r>
    </w:p>
    <w:bookmarkEnd w:id="52"/>
    <w:bookmarkStart w:name="z57" w:id="53"/>
    <w:p>
      <w:pPr>
        <w:spacing w:after="0"/>
        <w:ind w:left="0"/>
        <w:jc w:val="both"/>
      </w:pPr>
      <w:r>
        <w:rPr>
          <w:rFonts w:ascii="Times New Roman"/>
          <w:b w:val="false"/>
          <w:i w:val="false"/>
          <w:color w:val="000000"/>
          <w:sz w:val="28"/>
        </w:rPr>
        <w:t>
      21. Бірінші болып "ЕАЭО СЭҚ ТН және ЕАЭО БКТ-ға өзгерістер енгізу туралы хабарламаны жіберу" (P.GC.01.OPR.001) операциясы орындалады, оны орындау нәтижелері бойынша Комиссия мүше мемлекеттің уәкілетті органына ЕАЭО СЭҚ ТН және (немесе) ЕАЭО БКТ-ға және (немесе) тауарлық позициялар, субпозициялар және кіші субпозициялар деңгейінде ЕАЭО СЭҚ ТН кодтарының сәйкестігі туралы ақпаратқа өзгерістер енгізу туралы хабарламаны (бұдан әрі - ЕАЭО СЭҚ ТН және ЕАЭО БКТ-ға өзгерістер енгізу туралы хабарлама) жібереді).</w:t>
      </w:r>
    </w:p>
    <w:bookmarkEnd w:id="53"/>
    <w:bookmarkStart w:name="z58" w:id="54"/>
    <w:p>
      <w:pPr>
        <w:spacing w:after="0"/>
        <w:ind w:left="0"/>
        <w:jc w:val="both"/>
      </w:pPr>
      <w:r>
        <w:rPr>
          <w:rFonts w:ascii="Times New Roman"/>
          <w:b w:val="false"/>
          <w:i w:val="false"/>
          <w:color w:val="000000"/>
          <w:sz w:val="28"/>
        </w:rPr>
        <w:t xml:space="preserve">
      22. Мүше мемлекеттің уәкілетті органы ЕАЭО СЭҚ ТН және ЕАЭО БКТ-ға өзгерістер енгізу туралы хабарламаны алған кезде "ЕАЭО СЭҚ ТН және ЕАЭО БКТ-ға өзгерістер енгізу туралы хабарламаны алу" (P.GC.01.ОPR.002)  операциясы орындалады. </w:t>
      </w:r>
    </w:p>
    <w:bookmarkEnd w:id="54"/>
    <w:bookmarkStart w:name="z59" w:id="55"/>
    <w:p>
      <w:pPr>
        <w:spacing w:after="0"/>
        <w:ind w:left="0"/>
        <w:jc w:val="both"/>
      </w:pPr>
      <w:r>
        <w:rPr>
          <w:rFonts w:ascii="Times New Roman"/>
          <w:b w:val="false"/>
          <w:i w:val="false"/>
          <w:color w:val="000000"/>
          <w:sz w:val="28"/>
        </w:rPr>
        <w:t xml:space="preserve">
      23. "ЕАЭО СЭҚ ТН және ЕАЭО БКТ-ға өзгерістер енгізу туралы хабарлама" (P.GC.01.PRC.001) рәсімін орындау нәтижесі мүше мемлекеттің уәкілетті органының ЕАЭО СЭҚ ТН және ЕАЭО БКТ-ға өзгерістер енгізу туралы хабарламаны алуы және өңдеуі болып табылады. </w:t>
      </w:r>
    </w:p>
    <w:bookmarkEnd w:id="55"/>
    <w:bookmarkStart w:name="z60" w:id="56"/>
    <w:p>
      <w:pPr>
        <w:spacing w:after="0"/>
        <w:ind w:left="0"/>
        <w:jc w:val="both"/>
      </w:pPr>
      <w:r>
        <w:rPr>
          <w:rFonts w:ascii="Times New Roman"/>
          <w:b w:val="false"/>
          <w:i w:val="false"/>
          <w:color w:val="000000"/>
          <w:sz w:val="28"/>
        </w:rPr>
        <w:t>
      24. "ЕАЭО СЭҚ ТН және ЕАЭО БКТ-ға өзгерістер енгізу туралы хабарлама" (P.GC.01.PRC.001) рәсімі шеңберінде орындалатын операциялардың тізбесі 5-кестеде келтірілген.</w:t>
      </w:r>
    </w:p>
    <w:bookmarkEnd w:id="56"/>
    <w:bookmarkStart w:name="z61" w:id="57"/>
    <w:p>
      <w:pPr>
        <w:spacing w:after="0"/>
        <w:ind w:left="0"/>
        <w:jc w:val="both"/>
      </w:pPr>
      <w:r>
        <w:rPr>
          <w:rFonts w:ascii="Times New Roman"/>
          <w:b w:val="false"/>
          <w:i w:val="false"/>
          <w:color w:val="000000"/>
          <w:sz w:val="28"/>
        </w:rPr>
        <w:t>
      5-кесте</w:t>
      </w:r>
    </w:p>
    <w:bookmarkEnd w:id="57"/>
    <w:bookmarkStart w:name="z62" w:id="58"/>
    <w:p>
      <w:pPr>
        <w:spacing w:after="0"/>
        <w:ind w:left="0"/>
        <w:jc w:val="left"/>
      </w:pPr>
      <w:r>
        <w:rPr>
          <w:rFonts w:ascii="Times New Roman"/>
          <w:b/>
          <w:i w:val="false"/>
          <w:color w:val="000000"/>
        </w:rPr>
        <w:t xml:space="preserve"> "ЕАЭО СЭҚ ТН және ЕАЭО БКТ-ға өзгерістер енгізу туралы хабарлама" (P.GC.01.PRC.001) рәсімі шеңберінде орындалатын операциялардың тізбесі</w:t>
      </w:r>
    </w:p>
    <w:bookmarkEnd w:id="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bl>
    <w:bookmarkStart w:name="z63" w:id="59"/>
    <w:p>
      <w:pPr>
        <w:spacing w:after="0"/>
        <w:ind w:left="0"/>
        <w:jc w:val="both"/>
      </w:pPr>
      <w:r>
        <w:rPr>
          <w:rFonts w:ascii="Times New Roman"/>
          <w:b w:val="false"/>
          <w:i w:val="false"/>
          <w:color w:val="000000"/>
          <w:sz w:val="28"/>
        </w:rPr>
        <w:t>
      6-кесте</w:t>
      </w:r>
    </w:p>
    <w:bookmarkEnd w:id="59"/>
    <w:bookmarkStart w:name="z64" w:id="60"/>
    <w:p>
      <w:pPr>
        <w:spacing w:after="0"/>
        <w:ind w:left="0"/>
        <w:jc w:val="left"/>
      </w:pPr>
      <w:r>
        <w:rPr>
          <w:rFonts w:ascii="Times New Roman"/>
          <w:b/>
          <w:i w:val="false"/>
          <w:color w:val="000000"/>
        </w:rPr>
        <w:t xml:space="preserve"> "ЕАЭО СЭҚ ТН және ЕАЭО БКТ-ға өзгерістер енгізу туралы хабарламаны жіберу" (P.GC.01.OPR.001) операциясының сипаттамасы</w:t>
      </w:r>
    </w:p>
    <w:bookmarkEnd w:id="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(немесе) ЕАЭО БКТ жаңарту кезінде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органдарына Ақпараттық өзара іс-қимыл регламентіне сәйкес ЕАЭО СЭҚ ТН және ЕАЭО БКТ жаңартылғаны туралы хабарламамен хабар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 мүше мемлекеттердің уәкілетті органдарына жіберілді</w:t>
            </w:r>
          </w:p>
        </w:tc>
      </w:tr>
    </w:tbl>
    <w:bookmarkStart w:name="z65" w:id="61"/>
    <w:p>
      <w:pPr>
        <w:spacing w:after="0"/>
        <w:ind w:left="0"/>
        <w:jc w:val="both"/>
      </w:pPr>
      <w:r>
        <w:rPr>
          <w:rFonts w:ascii="Times New Roman"/>
          <w:b w:val="false"/>
          <w:i w:val="false"/>
          <w:color w:val="000000"/>
          <w:sz w:val="28"/>
        </w:rPr>
        <w:t>
      7-кесте</w:t>
      </w:r>
    </w:p>
    <w:bookmarkEnd w:id="61"/>
    <w:bookmarkStart w:name="z66" w:id="62"/>
    <w:p>
      <w:pPr>
        <w:spacing w:after="0"/>
        <w:ind w:left="0"/>
        <w:jc w:val="left"/>
      </w:pPr>
      <w:r>
        <w:rPr>
          <w:rFonts w:ascii="Times New Roman"/>
          <w:b/>
          <w:i w:val="false"/>
          <w:color w:val="000000"/>
        </w:rPr>
        <w:t xml:space="preserve"> "ЕАЭО СЭҚ ТН және ЕАЭО БКТ-ға өзгерістер енгізу туралы хабарламаны алу" (P.GC.01.OPR.002) операциясының сипаттамасы</w:t>
      </w:r>
    </w:p>
    <w:bookmarkEnd w:id="6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алу кезінде орындалады ("ЕАЭО СЭҚ ТН және ЕАЭО БКТ-ға өзгерістер енгізу туралы хабарламаны жіберу" (P.GC.01.OPR.001)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алынған хабарламаны өңдейді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 алынды және өңделді</w:t>
            </w:r>
          </w:p>
        </w:tc>
      </w:tr>
    </w:tbl>
    <w:bookmarkStart w:name="z67" w:id="63"/>
    <w:p>
      <w:pPr>
        <w:spacing w:after="0"/>
        <w:ind w:left="0"/>
        <w:jc w:val="left"/>
      </w:pPr>
      <w:r>
        <w:rPr>
          <w:rFonts w:ascii="Times New Roman"/>
          <w:b/>
          <w:i w:val="false"/>
          <w:color w:val="000000"/>
        </w:rPr>
        <w:t xml:space="preserve"> "Мүше мемлекеттердің уәкілетті органдарының сұрау салулары бойынша БЭК СЭҚ ТН және ЕАЭО БКТ-дан алынған өзгертілген мәліметтерді алу" (P.GC.01.PRC.002) рәсімі</w:t>
      </w:r>
    </w:p>
    <w:bookmarkEnd w:id="63"/>
    <w:bookmarkStart w:name="z68" w:id="64"/>
    <w:p>
      <w:pPr>
        <w:spacing w:after="0"/>
        <w:ind w:left="0"/>
        <w:jc w:val="both"/>
      </w:pPr>
      <w:r>
        <w:rPr>
          <w:rFonts w:ascii="Times New Roman"/>
          <w:b w:val="false"/>
          <w:i w:val="false"/>
          <w:color w:val="000000"/>
          <w:sz w:val="28"/>
        </w:rPr>
        <w:t>
      25. "Мүше мемлекеттердің уәкілетті органдарының сұрау салулары бойынша БЭК СЭҚ ТН және ЕАЭО БКТ-дан алынған өзгертілген мәліметтерді алу" (P.GC.01.PRC.002) рәсімін орындау схемасы 3-суретте көрсетілген.</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851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851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3-сурет. "Мүше мемлекеттердің уәкілетті органдарының сұрау салулары бойынша БЭК СЭҚ ТН және ЕАЭО БКТ-дан өзгертілген мәліметтерді алу" (P.GC.01.PRC.002) рәсімін орындау схемасы</w:t>
      </w:r>
    </w:p>
    <w:bookmarkEnd w:id="65"/>
    <w:bookmarkStart w:name="z70" w:id="66"/>
    <w:p>
      <w:pPr>
        <w:spacing w:after="0"/>
        <w:ind w:left="0"/>
        <w:jc w:val="both"/>
      </w:pPr>
      <w:r>
        <w:rPr>
          <w:rFonts w:ascii="Times New Roman"/>
          <w:b w:val="false"/>
          <w:i w:val="false"/>
          <w:color w:val="000000"/>
          <w:sz w:val="28"/>
        </w:rPr>
        <w:t>
      26. "Мүше мемлекеттердің уәкілетті органдарының сұрау салулары бойынша БЭК СЭҚ ТН және ЕАЭО БКТ-дан алынған өзгертілген мәліметтерді алу" (P.GC.01.PRC.002) рәсімі мүше мемлекеттің уәкілетті органы ЕАЭО СЭҚ ТН және (немесе) ЕАЭО БКТ-дан мәліметтерді және (немесе) ЕАЭО СЭҚ ТН кодтарының қосылған немесе өзгертілген тауар позициялары, субпозициялар және кіші субпозициялар деңгейінде сәйкестігі туралы ақпаратты (бұдан әрі – ЕАЭО СЭҚ ТН және ЕАЭО БКТ-дан өзгертілген мәліметтер) алу мақсатында орындалады). "Мүше мемлекеттердің уәкілетті органдарының сұрау салулары бойынша БЭК СЭҚ ТН және ЕАЭО БКТ-дан өзгертілген мәліметтерді алу" (P.GC.01.PRC.002) рәсімі "ЕАЭО СЭҚ ТН және ЕАЭО БКТ-ға өзгерістер енгізу туралы хабарлама" (P.GC.01.PRC.001) рәсімін орындау нәтижелері бойынша автоматты режимде орындалады.</w:t>
      </w:r>
    </w:p>
    <w:bookmarkEnd w:id="66"/>
    <w:bookmarkStart w:name="z71" w:id="67"/>
    <w:p>
      <w:pPr>
        <w:spacing w:after="0"/>
        <w:ind w:left="0"/>
        <w:jc w:val="both"/>
      </w:pPr>
      <w:r>
        <w:rPr>
          <w:rFonts w:ascii="Times New Roman"/>
          <w:b w:val="false"/>
          <w:i w:val="false"/>
          <w:color w:val="000000"/>
          <w:sz w:val="28"/>
        </w:rPr>
        <w:t xml:space="preserve">
      27. Бірінші болып "ЕАЭО СЭҚ ТН және ЕАЭО БКТ-дан өзгертілген мәліметтерге сұрау салу" (P.GC.01.OPR.003) операциясы орындалады, оны орындау нәтижелері бойынша мүше мемлекеттің уәкілетті органы ЕАЭО СЭҚ ТН және ЕАЭО БКТ-дан өзгертілген мәліметтерді ұсынуға сұрау салуды қалыптастырады және Комиссияға жібереді. </w:t>
      </w:r>
    </w:p>
    <w:bookmarkEnd w:id="67"/>
    <w:bookmarkStart w:name="z72" w:id="68"/>
    <w:p>
      <w:pPr>
        <w:spacing w:after="0"/>
        <w:ind w:left="0"/>
        <w:jc w:val="both"/>
      </w:pPr>
      <w:r>
        <w:rPr>
          <w:rFonts w:ascii="Times New Roman"/>
          <w:b w:val="false"/>
          <w:i w:val="false"/>
          <w:color w:val="000000"/>
          <w:sz w:val="28"/>
        </w:rPr>
        <w:t xml:space="preserve">
      28. Комиссия ЕАЭО СЭҚ ТН және ЕАЭО БКТ-дан өзгертілген мәліметтерді ұсынуға сұрау салуды алған кезде "ЕАЭО СЭҚ ТН және ЕАЭО БКТ-дан алынған өзгертілген мәліметтерді өңдеу және ұсыну" (P.GC.01.OPR.004) операциясы орындалады, оны орындау нәтижелері бойынша ЕАЭО СЭҚ ТН және ЕАЭО БКТ-дан өзгертілген мәліметтер қалыптастырылады және мүше мемлекеттің уәкілетті органына ұсынылады немесе сұрау салу параметрлерін қанағаттандыратын мәліметтердің жоқтығы туралы хабарлама жіберіледі. </w:t>
      </w:r>
    </w:p>
    <w:bookmarkEnd w:id="68"/>
    <w:bookmarkStart w:name="z73" w:id="69"/>
    <w:p>
      <w:pPr>
        <w:spacing w:after="0"/>
        <w:ind w:left="0"/>
        <w:jc w:val="both"/>
      </w:pPr>
      <w:r>
        <w:rPr>
          <w:rFonts w:ascii="Times New Roman"/>
          <w:b w:val="false"/>
          <w:i w:val="false"/>
          <w:color w:val="000000"/>
          <w:sz w:val="28"/>
        </w:rPr>
        <w:t xml:space="preserve">
      29. Мүше мемлекеттің уәкілетті органы ЕАЭО СЭҚ ТН және ЕАЭО БКТ-дан өзгертілген мәліметтерді немесе сұрау салу параметрлерін қанағаттандыратын мәліметтердің жоқтығы туралы хабарламаны алған кезде "ЕАЭО СЭҚ ТН және ЕАЭО БКТ-дан алынған өзгертілген мәліметтерді қабылдау және өңдеу" (P.GC.01.OPR.005) операциясы орындалады. </w:t>
      </w:r>
    </w:p>
    <w:bookmarkEnd w:id="69"/>
    <w:bookmarkStart w:name="z74" w:id="70"/>
    <w:p>
      <w:pPr>
        <w:spacing w:after="0"/>
        <w:ind w:left="0"/>
        <w:jc w:val="both"/>
      </w:pPr>
      <w:r>
        <w:rPr>
          <w:rFonts w:ascii="Times New Roman"/>
          <w:b w:val="false"/>
          <w:i w:val="false"/>
          <w:color w:val="000000"/>
          <w:sz w:val="28"/>
        </w:rPr>
        <w:t>
      30. "Мүше мемлекеттердің уәкілетті органдарының сұрау салулары бойынша БЭК СЭҚ ТН және ЕАЭО БКТ-дан алынған өзгертілген мәліметтерді алу" (P.GC.01.PRC.002) рәсімін орындау нәтижесі мүше мемлекеттің уәкілетті органының ЕАЭО СЭҚ ТН және ЕАЭО БКТ-дан алынған өзгертілген мәліметтерді немесе сұрау салу параметрлерін қанағаттандыратын мәліметтердің жоқтығы туралы хабарламаны алуы және өңдеуі болып табылады.</w:t>
      </w:r>
    </w:p>
    <w:bookmarkEnd w:id="70"/>
    <w:bookmarkStart w:name="z75" w:id="71"/>
    <w:p>
      <w:pPr>
        <w:spacing w:after="0"/>
        <w:ind w:left="0"/>
        <w:jc w:val="both"/>
      </w:pPr>
      <w:r>
        <w:rPr>
          <w:rFonts w:ascii="Times New Roman"/>
          <w:b w:val="false"/>
          <w:i w:val="false"/>
          <w:color w:val="000000"/>
          <w:sz w:val="28"/>
        </w:rPr>
        <w:t>
      31. "Мүше мемлекеттердің уәкілетті органдарының сұрау салулары бойынша БЭК СЭҚ ТН және ЕАЭО БКТ-дан алынған өзгертілген мәліметтерді алу" (P.GC.01.PRC.002) рәсімі шеңберінде орындалатын жалпы процесс операцияларының тізбесі 8-кестеде келтірілген.</w:t>
      </w:r>
    </w:p>
    <w:bookmarkEnd w:id="71"/>
    <w:bookmarkStart w:name="z76" w:id="72"/>
    <w:p>
      <w:pPr>
        <w:spacing w:after="0"/>
        <w:ind w:left="0"/>
        <w:jc w:val="both"/>
      </w:pPr>
      <w:r>
        <w:rPr>
          <w:rFonts w:ascii="Times New Roman"/>
          <w:b w:val="false"/>
          <w:i w:val="false"/>
          <w:color w:val="000000"/>
          <w:sz w:val="28"/>
        </w:rPr>
        <w:t>
      8-кесте</w:t>
      </w:r>
    </w:p>
    <w:bookmarkEnd w:id="72"/>
    <w:bookmarkStart w:name="z77" w:id="73"/>
    <w:p>
      <w:pPr>
        <w:spacing w:after="0"/>
        <w:ind w:left="0"/>
        <w:jc w:val="left"/>
      </w:pPr>
      <w:r>
        <w:rPr>
          <w:rFonts w:ascii="Times New Roman"/>
          <w:b/>
          <w:i w:val="false"/>
          <w:color w:val="000000"/>
        </w:rPr>
        <w:t xml:space="preserve"> "Мүше мемлекеттердің уәкілетті органдарының сұрау салулары бойынша БЭК СЭҚ ТН және ЕАЭО БКТ-дан алынған өзгертілген мәліметтерді алу" (P.GC.01.PRC.002) рәсімі шеңберінде орындалатын жалпы процесс операцияларының тізбесі</w:t>
      </w:r>
    </w:p>
    <w:bookmarkEnd w:id="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bl>
    <w:bookmarkStart w:name="z78" w:id="74"/>
    <w:p>
      <w:pPr>
        <w:spacing w:after="0"/>
        <w:ind w:left="0"/>
        <w:jc w:val="both"/>
      </w:pPr>
      <w:r>
        <w:rPr>
          <w:rFonts w:ascii="Times New Roman"/>
          <w:b w:val="false"/>
          <w:i w:val="false"/>
          <w:color w:val="000000"/>
          <w:sz w:val="28"/>
        </w:rPr>
        <w:t>
      9-кесте</w:t>
      </w:r>
    </w:p>
    <w:bookmarkEnd w:id="74"/>
    <w:bookmarkStart w:name="z79" w:id="75"/>
    <w:p>
      <w:pPr>
        <w:spacing w:after="0"/>
        <w:ind w:left="0"/>
        <w:jc w:val="left"/>
      </w:pPr>
      <w:r>
        <w:rPr>
          <w:rFonts w:ascii="Times New Roman"/>
          <w:b/>
          <w:i w:val="false"/>
          <w:color w:val="000000"/>
        </w:rPr>
        <w:t xml:space="preserve"> "ЕАЭО СЭҚ ТН және ЕАЭО БКТ-дан алынған өзгертілген мәліметтерді сұрату" (P.GC.01.OPR.003) операциясының сипаттамасы</w:t>
      </w:r>
    </w:p>
    <w:bookmarkEnd w:id="7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БЭК СЭҚ ТН және ЕАЭО БКТ-дан өзгертілген мәліметтерді ұсынуға сұрау салуды қалыптастырады және оны Комиссияға жібереді. Белгілі бір уақыттан бастап ЕАЭО СЭҚ ТН және ЕАЭО БКТ-дан өзгертілген мәліметтерді алу қажет болған жағдайда, ЕАЭО СЭҚ ТН және ЕАЭО БКТ-дан өзгертілген мәліметтерді ұсынуға сұрау салуда күн мен уақыт көрсетіледі, олардан бастап ЕАЭО СЭҚ ТН және БКТ ЕАЭО-дан өзгертілген мәліметтер ұсынылуы тиіс. Комиссия актісіне сәйкес өзгертілген мәліметтерді ЕАЭО СЭҚ ТН және ЕАЭО БКТ-дан алу қажет болған жағдайда, ЕАЭО СЭҚ ТН және ЕАЭО БКТ-дан өзгертілген мәліметтерді ұсынуға сұрау салуда Ақпараттық өзара іс-қимыл регламентіне сәйкес Комиссия актісінің деректемелері көрсетіледі. Бұл ретте Комиссия актісіне сәйкес ЕАЭО СЭҚ ТН және ЕАЭО БКТ-дан өзгертілген мәліметтерді ұсынуға сұрау салуды қалыптастыру "ЕАЭО СЭҚ ТН және ЕАЭО БКТ-ға өзгерістер енгізу туралы хабарлама" (P.GC.01.PRC.001) рәсімін орындау шеңберінде мүше мемлекеттің уәкілетті органы алған ЕАЭО СЭҚ ТН және ЕАЭО БКТ-ға өзгерістер енгізу туралы хабарламада көрсетілген мәліметтер негізінде жүзеге асырылуы мүмкін.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 СЭҚ ТН және ЕАЭО БКТ-дан өзгертілген мәліметтерді ұсынуға сұрау салу Комиссияға жіберілді</w:t>
            </w:r>
          </w:p>
        </w:tc>
      </w:tr>
    </w:tbl>
    <w:bookmarkStart w:name="z80" w:id="76"/>
    <w:p>
      <w:pPr>
        <w:spacing w:after="0"/>
        <w:ind w:left="0"/>
        <w:jc w:val="both"/>
      </w:pPr>
      <w:r>
        <w:rPr>
          <w:rFonts w:ascii="Times New Roman"/>
          <w:b w:val="false"/>
          <w:i w:val="false"/>
          <w:color w:val="000000"/>
          <w:sz w:val="28"/>
        </w:rPr>
        <w:t>
      10-кесте</w:t>
      </w:r>
    </w:p>
    <w:bookmarkEnd w:id="76"/>
    <w:bookmarkStart w:name="z81" w:id="77"/>
    <w:p>
      <w:pPr>
        <w:spacing w:after="0"/>
        <w:ind w:left="0"/>
        <w:jc w:val="left"/>
      </w:pPr>
      <w:r>
        <w:rPr>
          <w:rFonts w:ascii="Times New Roman"/>
          <w:b/>
          <w:i w:val="false"/>
          <w:color w:val="000000"/>
        </w:rPr>
        <w:t xml:space="preserve"> "ЕАЭО СЭҚ ТН және ЕАЭО БКТ-дан алынған өзгертілген мәліметтерді өңдеу және ұсыну" (P.GC.01.OPR.004) операциясының сипаттамасы</w:t>
      </w:r>
    </w:p>
    <w:bookmarkEnd w:id="7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БЭК СЭҚ ТН және ЕАЭО БКТ-дан өзгертілген мәліметтерді ұсынуға сұрау салуды алған кезде орындалады ("ЕАЭО СЭҚ ТН және ЕАЭО БКТ-дан алынған өзгертілген мәліметтерді сұрату" (P.GC.01.OPR.003)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талап етіледі, мәліметтерді тек мүше мемлекеттердің уәкілетті органдары сұратады;</w:t>
            </w:r>
          </w:p>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алынған сұрау салуды өңдеуді орындайды, ЕАЭО СЭҚ ТН және ЕАЭО БКТ-дан өзгертілген мәліметтерді немесе сұрау салу параметрлерін қанағаттандыратын мәліметтердің жоқтығы туралы хабарламаны қалыптастырады және мүше мемлекеттің уәкілетті органына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мәліметтер немесе сұрау салу параметрлерін қанағаттандыратын мәліметтердің жоқтығы туралы хабарлама мүше мемлекеттің уәкілетті органына жіберілді</w:t>
            </w:r>
          </w:p>
        </w:tc>
      </w:tr>
    </w:tbl>
    <w:bookmarkStart w:name="z82" w:id="78"/>
    <w:p>
      <w:pPr>
        <w:spacing w:after="0"/>
        <w:ind w:left="0"/>
        <w:jc w:val="both"/>
      </w:pPr>
      <w:r>
        <w:rPr>
          <w:rFonts w:ascii="Times New Roman"/>
          <w:b w:val="false"/>
          <w:i w:val="false"/>
          <w:color w:val="000000"/>
          <w:sz w:val="28"/>
        </w:rPr>
        <w:t>
      11-кесте</w:t>
      </w:r>
    </w:p>
    <w:bookmarkEnd w:id="78"/>
    <w:bookmarkStart w:name="z83" w:id="79"/>
    <w:p>
      <w:pPr>
        <w:spacing w:after="0"/>
        <w:ind w:left="0"/>
        <w:jc w:val="left"/>
      </w:pPr>
      <w:r>
        <w:rPr>
          <w:rFonts w:ascii="Times New Roman"/>
          <w:b/>
          <w:i w:val="false"/>
          <w:color w:val="000000"/>
        </w:rPr>
        <w:t xml:space="preserve"> "ЕАЭО СЭҚ ТН және ЕАЭО БКТ-дан алынған өзгертілген мәліметтерді қабылдау және өңдеу" (P.GC.01.OPR.005) операциясының сипаттамасы</w:t>
      </w:r>
    </w:p>
    <w:bookmarkEnd w:id="7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алынған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БЭК СЭҚ ТН және ЕАЭО БКТ-дан өзгертілген мәліметтерді қамтитын хабарламаны немесе сұрау салу параметрлерін қанағаттандыратын мәліметтердің жоқтығы туралы хабарламаны алған кезде орындалады ("ЕАЭО СЭҚ ТН және ЕАЭО БКТ-дан алынған өзгертілген мәліметтерді өңдеу және ұсыну" (P.GC.01.OPR.004)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немесе мәліметтердің жоқтығы туралы хабарламаның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БЭЖ СЭҚ ТН және ЕАЭО БКТ-дан өзгертілген мәліметтерді немесе сұрау салу параметрлерін қанағаттандыратын мәліметтердің жоқтығы туралы хабарламаны қабылдауды және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 СЭҚ ТН және ЕАЭО БКТ-дан өзгертілген мәліметтер немесе сұрау салу параметрлерін қанағаттандыратын мәліметтердің жоқтығы туралы хабарлама өңделді</w:t>
            </w:r>
          </w:p>
        </w:tc>
      </w:tr>
    </w:tbl>
    <w:bookmarkStart w:name="z84" w:id="80"/>
    <w:p>
      <w:pPr>
        <w:spacing w:after="0"/>
        <w:ind w:left="0"/>
        <w:jc w:val="left"/>
      </w:pPr>
      <w:r>
        <w:rPr>
          <w:rFonts w:ascii="Times New Roman"/>
          <w:b/>
          <w:i w:val="false"/>
          <w:color w:val="000000"/>
        </w:rPr>
        <w:t xml:space="preserve"> IX. Штаттан тыс жағдайларда әрекет ету тәртібі</w:t>
      </w:r>
    </w:p>
    <w:bookmarkEnd w:id="80"/>
    <w:bookmarkStart w:name="z85" w:id="81"/>
    <w:p>
      <w:pPr>
        <w:spacing w:after="0"/>
        <w:ind w:left="0"/>
        <w:jc w:val="both"/>
      </w:pPr>
      <w:r>
        <w:rPr>
          <w:rFonts w:ascii="Times New Roman"/>
          <w:b w:val="false"/>
          <w:i w:val="false"/>
          <w:color w:val="000000"/>
          <w:sz w:val="28"/>
        </w:rPr>
        <w:t>
      32. Жалпы процесс рәсімдерін орындау кезінде айрықша жағдайлар орын алуы мүмкін, бұл ретте деректерді өңдеу әдеттегі режимде жүргізілмейді. Бұл техникалық іркілістер, құрылымдық және форматтық-логикалық бақылаудағы қателер туындаған кезде және өзге де жағдайларда орын алуы мүмкін.</w:t>
      </w:r>
    </w:p>
    <w:bookmarkEnd w:id="81"/>
    <w:bookmarkStart w:name="z86" w:id="82"/>
    <w:p>
      <w:pPr>
        <w:spacing w:after="0"/>
        <w:ind w:left="0"/>
        <w:jc w:val="both"/>
      </w:pPr>
      <w:r>
        <w:rPr>
          <w:rFonts w:ascii="Times New Roman"/>
          <w:b w:val="false"/>
          <w:i w:val="false"/>
          <w:color w:val="000000"/>
          <w:sz w:val="28"/>
        </w:rPr>
        <w:t>
      33. Құрылымдық және форматтық-логикалық бақылау қателері туындаған жағдайда мүше мемлекеттің уәкілетті органы соған қатысты қате туралы хабарлама алынған хабарды Электрондық құжаттар мен мәліметтердің форматтары мен құрылымдарының сипаттамасына және Ақпараттық өзара іс-қимыл регламентіне сәйкес электрондық құжаттар мен мәліметтерді толтыруға қойылатын талаптарға сәйкестігі тұрғысынан тексеруді жүзеге асырады. Мәліметтердің көрсетілген құжаттардың талаптарына сәйкес еместігі анықталған жағдайда, уәкілетті орган анықталған қателерді белгіленген тәртіппен жою үшін қажетті шараларды қабылдайды.</w:t>
      </w:r>
    </w:p>
    <w:bookmarkEnd w:id="82"/>
    <w:bookmarkStart w:name="z87" w:id="83"/>
    <w:p>
      <w:pPr>
        <w:spacing w:after="0"/>
        <w:ind w:left="0"/>
        <w:jc w:val="both"/>
      </w:pPr>
      <w:r>
        <w:rPr>
          <w:rFonts w:ascii="Times New Roman"/>
          <w:b w:val="false"/>
          <w:i w:val="false"/>
          <w:color w:val="000000"/>
          <w:sz w:val="28"/>
        </w:rPr>
        <w:t>
      34. Штаттан тыс жағдайларды шешу мақсатында мүше мемлекеттер осы Қағидаларда көзделген талаптарды орындау құзыретіне жататын мүше мемлекеттердің уәкілетті органдары туралы Комиссияны хабардар етеді, сондай-ақ жалпы процесті іске асыру кезінде техникалық қолдауды қамтамасыз етуге жауапты адамдар туралы мәліметтерді ұсынады. Комиссия мүше мемлекеттердің уәкілетті органдарына техникалық қолдауды қамтамасыз етуге және жалпы процесті іске асыру кезінде анықтамалықтардың мәліметтерін өзектендіруге жауапты адамдар туралы мәліметтерді ұсынады.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22 тамыздағы</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89" w:id="8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84"/>
    <w:bookmarkStart w:name="z90" w:id="85"/>
    <w:p>
      <w:pPr>
        <w:spacing w:after="0"/>
        <w:ind w:left="0"/>
        <w:jc w:val="left"/>
      </w:pPr>
      <w:r>
        <w:rPr>
          <w:rFonts w:ascii="Times New Roman"/>
          <w:b/>
          <w:i w:val="false"/>
          <w:color w:val="000000"/>
        </w:rPr>
        <w:t xml:space="preserve"> І. Жалпы ережелер</w:t>
      </w:r>
    </w:p>
    <w:bookmarkEnd w:id="85"/>
    <w:bookmarkStart w:name="z91" w:id="86"/>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8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№1 қосымша);</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сыртқы экономикалық қызметінің Бірыңғай тауар номенклатурасынан және Еуразиялық экономикалық одақтың Бірыңғай кедендік тарифінен алынатын формальды түрдегі мәліметтерді қамтитын анықтамалықтар туралы" 2023 жылғы 15 тамыздағы № 113 </w:t>
      </w:r>
      <w:r>
        <w:rPr>
          <w:rFonts w:ascii="Times New Roman"/>
          <w:b w:val="false"/>
          <w:i w:val="false"/>
          <w:color w:val="000000"/>
          <w:sz w:val="28"/>
        </w:rPr>
        <w:t>шешімі</w:t>
      </w:r>
      <w:r>
        <w:rPr>
          <w:rFonts w:ascii="Times New Roman"/>
          <w:b w:val="false"/>
          <w:i w:val="false"/>
          <w:color w:val="000000"/>
          <w:sz w:val="28"/>
        </w:rPr>
        <w:t>.</w:t>
      </w:r>
    </w:p>
    <w:bookmarkStart w:name="z92" w:id="87"/>
    <w:p>
      <w:pPr>
        <w:spacing w:after="0"/>
        <w:ind w:left="0"/>
        <w:jc w:val="left"/>
      </w:pPr>
      <w:r>
        <w:rPr>
          <w:rFonts w:ascii="Times New Roman"/>
          <w:b/>
          <w:i w:val="false"/>
          <w:color w:val="000000"/>
        </w:rPr>
        <w:t xml:space="preserve"> ІІ. Қолданылу саласы</w:t>
      </w:r>
    </w:p>
    <w:bookmarkEnd w:id="87"/>
    <w:bookmarkStart w:name="z93" w:id="88"/>
    <w:p>
      <w:pPr>
        <w:spacing w:after="0"/>
        <w:ind w:left="0"/>
        <w:jc w:val="both"/>
      </w:pPr>
      <w:r>
        <w:rPr>
          <w:rFonts w:ascii="Times New Roman"/>
          <w:b w:val="false"/>
          <w:i w:val="false"/>
          <w:color w:val="000000"/>
          <w:sz w:val="28"/>
        </w:rPr>
        <w:t xml:space="preserve">
      2. Осы Регламент жалпы процеске қатысушылардың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процесінің (бұдан әрі – жалпы процесс) транзакцияларын орындаудың тәртібі мен шарттарын, сондай-ақ оларды орындау кезіндегі өз рөлін біркелкі түсінуін қамтамасыз ету мақсатында әзірленген. </w:t>
      </w:r>
    </w:p>
    <w:bookmarkEnd w:id="88"/>
    <w:bookmarkStart w:name="z94" w:id="89"/>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89"/>
    <w:bookmarkStart w:name="z95" w:id="90"/>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90"/>
    <w:bookmarkStart w:name="z96" w:id="91"/>
    <w:p>
      <w:pPr>
        <w:spacing w:after="0"/>
        <w:ind w:left="0"/>
        <w:jc w:val="left"/>
      </w:pPr>
      <w:r>
        <w:rPr>
          <w:rFonts w:ascii="Times New Roman"/>
          <w:b/>
          <w:i w:val="false"/>
          <w:color w:val="000000"/>
        </w:rPr>
        <w:t xml:space="preserve"> ІІІ. Негізгі ұғымдар</w:t>
      </w:r>
    </w:p>
    <w:bookmarkEnd w:id="91"/>
    <w:bookmarkStart w:name="z97" w:id="92"/>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92"/>
    <w:p>
      <w:pPr>
        <w:spacing w:after="0"/>
        <w:ind w:left="0"/>
        <w:jc w:val="both"/>
      </w:pPr>
      <w:r>
        <w:rPr>
          <w:rFonts w:ascii="Times New Roman"/>
          <w:b w:val="false"/>
          <w:i w:val="false"/>
          <w:color w:val="000000"/>
          <w:sz w:val="28"/>
        </w:rPr>
        <w:t>
      "аутентификация" – қол жеткізу субъектісіне өзі ұсынған сәйкестендіргіштің тиесілігін тексеру, түпнұсқалығын растау;</w:t>
      </w:r>
    </w:p>
    <w:p>
      <w:pPr>
        <w:spacing w:after="0"/>
        <w:ind w:left="0"/>
        <w:jc w:val="both"/>
      </w:pPr>
      <w:r>
        <w:rPr>
          <w:rFonts w:ascii="Times New Roman"/>
          <w:b w:val="false"/>
          <w:i w:val="false"/>
          <w:color w:val="000000"/>
          <w:sz w:val="28"/>
        </w:rPr>
        <w:t>
      "ЕАЭО БКТ" – Еуразиялық экономикалық одақтың Бірыңғай кедендік тарифі;</w:t>
      </w:r>
    </w:p>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бөлінбейтін болып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Регламентте пайдаланылатын "бастамашы", "бастамашылық операция", "қабылдайтын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2023 жылғы 22 тамыздағы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98" w:id="93"/>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93"/>
    <w:bookmarkStart w:name="z99" w:id="94"/>
    <w:p>
      <w:pPr>
        <w:spacing w:after="0"/>
        <w:ind w:left="0"/>
        <w:jc w:val="left"/>
      </w:pPr>
      <w:r>
        <w:rPr>
          <w:rFonts w:ascii="Times New Roman"/>
          <w:b/>
          <w:i w:val="false"/>
          <w:color w:val="000000"/>
        </w:rPr>
        <w:t xml:space="preserve"> 1. Ақпараттық өзара іс-қимылға қатысушылар</w:t>
      </w:r>
    </w:p>
    <w:bookmarkEnd w:id="94"/>
    <w:bookmarkStart w:name="z100" w:id="95"/>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95"/>
    <w:bookmarkStart w:name="z101" w:id="96"/>
    <w:p>
      <w:pPr>
        <w:spacing w:after="0"/>
        <w:ind w:left="0"/>
        <w:jc w:val="both"/>
      </w:pPr>
      <w:r>
        <w:rPr>
          <w:rFonts w:ascii="Times New Roman"/>
          <w:b w:val="false"/>
          <w:i w:val="false"/>
          <w:color w:val="000000"/>
          <w:sz w:val="28"/>
        </w:rPr>
        <w:t>
      1-кесте</w:t>
      </w:r>
    </w:p>
    <w:bookmarkEnd w:id="96"/>
    <w:bookmarkStart w:name="z102" w:id="97"/>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9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сондай-ақ ЕАЭО СЭҚ ТН және ЕАЭО БКТ-дан алынған мәліметтерді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мәліметтер алуға сұрау салуларды қалыптастыруды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(P.GC.01.ACT.001)</w:t>
            </w:r>
          </w:p>
        </w:tc>
      </w:tr>
    </w:tbl>
    <w:bookmarkStart w:name="z103" w:id="98"/>
    <w:p>
      <w:pPr>
        <w:spacing w:after="0"/>
        <w:ind w:left="0"/>
        <w:jc w:val="left"/>
      </w:pPr>
      <w:r>
        <w:rPr>
          <w:rFonts w:ascii="Times New Roman"/>
          <w:b/>
          <w:i w:val="false"/>
          <w:color w:val="000000"/>
        </w:rPr>
        <w:t xml:space="preserve"> 2. Ақпараттық өзара іс-қимылдың құрылымы</w:t>
      </w:r>
    </w:p>
    <w:bookmarkEnd w:id="98"/>
    <w:bookmarkStart w:name="z104" w:id="99"/>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мен Еуразиялық экономикалық комиссия Комиссия (бұдан әрі тиісінше – мүше мемлекеттердің уәкілетті органдары, Комиссия) арасында жалпы процесс рәсімдеріне сәйкес жүзеге асырылады:</w:t>
      </w:r>
    </w:p>
    <w:bookmarkEnd w:id="99"/>
    <w:bookmarkStart w:name="z105" w:id="100"/>
    <w:p>
      <w:pPr>
        <w:spacing w:after="0"/>
        <w:ind w:left="0"/>
        <w:jc w:val="both"/>
      </w:pPr>
      <w:r>
        <w:rPr>
          <w:rFonts w:ascii="Times New Roman"/>
          <w:b w:val="false"/>
          <w:i w:val="false"/>
          <w:color w:val="000000"/>
          <w:sz w:val="28"/>
        </w:rPr>
        <w:t>
      а) ЕАЭО СЭҚ ТН және БЭК БКТ-ға өзгерістер енгізу туралы хабарлау кезіндегі ақпараттық өзара іс-қимыл;</w:t>
      </w:r>
    </w:p>
    <w:bookmarkEnd w:id="100"/>
    <w:bookmarkStart w:name="z106" w:id="101"/>
    <w:p>
      <w:pPr>
        <w:spacing w:after="0"/>
        <w:ind w:left="0"/>
        <w:jc w:val="both"/>
      </w:pPr>
      <w:r>
        <w:rPr>
          <w:rFonts w:ascii="Times New Roman"/>
          <w:b w:val="false"/>
          <w:i w:val="false"/>
          <w:color w:val="000000"/>
          <w:sz w:val="28"/>
        </w:rPr>
        <w:t>
      б) ЕАЭО СЭҚ ТН және ЕАЭО БКТ-дан өзгертілген мәліметтерді сұрату кезіндегі ақпараттық өзара іс-қимыл.</w:t>
      </w:r>
    </w:p>
    <w:bookmarkEnd w:id="101"/>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іс-қимылдың құрылымы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іс-қимылдың құрылымы</w:t>
      </w:r>
    </w:p>
    <w:bookmarkEnd w:id="102"/>
    <w:bookmarkStart w:name="z108" w:id="103"/>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03"/>
    <w:bookmarkStart w:name="z109" w:id="104"/>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үндестіру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04"/>
    <w:bookmarkStart w:name="z110" w:id="105"/>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операциялар шеңберінде (бастамашылық операция) респондентке сұрату хабарламасын жібереді, оған жауап ретінде респондент өзі жүзеге асыратын операция шеңберінде (қабылдайтын операция) жалпы процесс транзакциясының шаблонына қарай жауап хабарлама жіберуі немесе жібермеуі мүмкін. Хабар құрамындағы деректердің құрылымы Еуразиялық экономикалық комиссия Алқасының 2023 жылғы 22 тамыздағы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05"/>
    <w:bookmarkStart w:name="z111" w:id="106"/>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0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Жалпы процесс шеңберіндегі ақпараттық өзара іс-қимыл</w:t>
      </w:r>
    </w:p>
    <w:bookmarkStart w:name="z113" w:id="107"/>
    <w:p>
      <w:pPr>
        <w:spacing w:after="0"/>
        <w:ind w:left="0"/>
        <w:jc w:val="left"/>
      </w:pPr>
      <w:r>
        <w:rPr>
          <w:rFonts w:ascii="Times New Roman"/>
          <w:b/>
          <w:i w:val="false"/>
          <w:color w:val="000000"/>
        </w:rPr>
        <w:t xml:space="preserve"> 1. ЕАЭО СЭҚ ТН және ЕАЭО БКТ-ға өзгерістер енгізу туралы хабарлау кезіндегі ақпараттық өзара іс-қимыл</w:t>
      </w:r>
    </w:p>
    <w:bookmarkEnd w:id="107"/>
    <w:bookmarkStart w:name="z114" w:id="108"/>
    <w:p>
      <w:pPr>
        <w:spacing w:after="0"/>
        <w:ind w:left="0"/>
        <w:jc w:val="both"/>
      </w:pPr>
      <w:r>
        <w:rPr>
          <w:rFonts w:ascii="Times New Roman"/>
          <w:b w:val="false"/>
          <w:i w:val="false"/>
          <w:color w:val="000000"/>
          <w:sz w:val="28"/>
        </w:rPr>
        <w:t>
      12. ЕАЭО СЭҚ ТН және ЕАЭО БКТ-ға өзгерістер енгізу туралы хабарлау кезіндегі жалпы процесс транзакцияларын орындау схемасы 2-суретте көрсетілген. Жалпы процестің әрбір рәсімі үшін 2-кестеде жалпы процестің ақпараттық объектілерінің операциялары, аралық және нәтижелік күйлері мен жалпы процестің транзакциялары арасындағы байланыс келтірілген.</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2-сурет. ЕАЭО СЭҚ ТН және ЕАЭО БКТ-ға өзгерістер енгізу туралы хабарлау кезіндегі жалпы процесс транзакцияларын орындау схемасы</w:t>
      </w:r>
    </w:p>
    <w:bookmarkEnd w:id="109"/>
    <w:bookmarkStart w:name="z116" w:id="110"/>
    <w:p>
      <w:pPr>
        <w:spacing w:after="0"/>
        <w:ind w:left="0"/>
        <w:jc w:val="both"/>
      </w:pPr>
      <w:r>
        <w:rPr>
          <w:rFonts w:ascii="Times New Roman"/>
          <w:b w:val="false"/>
          <w:i w:val="false"/>
          <w:color w:val="000000"/>
          <w:sz w:val="28"/>
        </w:rPr>
        <w:t>
      2-кесте</w:t>
      </w:r>
    </w:p>
    <w:bookmarkEnd w:id="110"/>
    <w:bookmarkStart w:name="z117" w:id="111"/>
    <w:p>
      <w:pPr>
        <w:spacing w:after="0"/>
        <w:ind w:left="0"/>
        <w:jc w:val="left"/>
      </w:pPr>
      <w:r>
        <w:rPr>
          <w:rFonts w:ascii="Times New Roman"/>
          <w:b/>
          <w:i w:val="false"/>
          <w:color w:val="000000"/>
        </w:rPr>
        <w:t xml:space="preserve"> ЕАЭО СЭҚ ТН және БЭК БКТ-ға өзгерістер енгізу туралы хабарлау кезіндегі жалпы процесс транзакцияларының тізбесі</w:t>
      </w:r>
    </w:p>
    <w:bookmarkEnd w:id="11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 (P.GC.01.PRC.001)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 жіберу (P.GC.01.OPR.001)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алу (P.GC.01.OPR.002)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  (P.GC.01.BEN.001): хабарлама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 (P.GC.01.TRN.001)</w:t>
            </w:r>
          </w:p>
        </w:tc>
      </w:tr>
    </w:tbl>
    <w:bookmarkStart w:name="z118" w:id="112"/>
    <w:p>
      <w:pPr>
        <w:spacing w:after="0"/>
        <w:ind w:left="0"/>
        <w:jc w:val="left"/>
      </w:pPr>
      <w:r>
        <w:rPr>
          <w:rFonts w:ascii="Times New Roman"/>
          <w:b/>
          <w:i w:val="false"/>
          <w:color w:val="000000"/>
        </w:rPr>
        <w:t xml:space="preserve"> 2. ЕАЭО СЭҚ ТН және ЕАЭО БКТ-дан өзгертілген мәліметтерді сұрату кезіндегі ақпараттық өзара іс-қимыл</w:t>
      </w:r>
    </w:p>
    <w:bookmarkEnd w:id="112"/>
    <w:bookmarkStart w:name="z119" w:id="113"/>
    <w:p>
      <w:pPr>
        <w:spacing w:after="0"/>
        <w:ind w:left="0"/>
        <w:jc w:val="both"/>
      </w:pPr>
      <w:r>
        <w:rPr>
          <w:rFonts w:ascii="Times New Roman"/>
          <w:b w:val="false"/>
          <w:i w:val="false"/>
          <w:color w:val="000000"/>
          <w:sz w:val="28"/>
        </w:rPr>
        <w:t>
      13. ЕАЭО СЭҚ ТН және ЕАЭО БКТ-дан өзгертілген мәліметтерді сұрату кезіндегі жалпы процесс транзакцияларын орындау схемасы 3-суретте көрсетілген. Жалпы процестің әрбір рәсімі үшін 3-кестеде жалпы процестің ақпараттық объектілерінің операциялары, аралық және қорытынды күйлері мен жалпы процестің транзакциялары арасындағы байланыс келтірілген.</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3-сурет. ЕАЭО СЭҚ ТН және ЕАЭО БКТ-дан өзгертілген мәліметтерді сұрату кезіндегі жалпы процесс транзакцияларын орындау схемасы</w:t>
      </w:r>
    </w:p>
    <w:bookmarkEnd w:id="114"/>
    <w:bookmarkStart w:name="z121" w:id="115"/>
    <w:p>
      <w:pPr>
        <w:spacing w:after="0"/>
        <w:ind w:left="0"/>
        <w:jc w:val="both"/>
      </w:pPr>
      <w:r>
        <w:rPr>
          <w:rFonts w:ascii="Times New Roman"/>
          <w:b w:val="false"/>
          <w:i w:val="false"/>
          <w:color w:val="000000"/>
          <w:sz w:val="28"/>
        </w:rPr>
        <w:t>
      3-кесте</w:t>
      </w:r>
    </w:p>
    <w:bookmarkEnd w:id="115"/>
    <w:bookmarkStart w:name="z122" w:id="116"/>
    <w:p>
      <w:pPr>
        <w:spacing w:after="0"/>
        <w:ind w:left="0"/>
        <w:jc w:val="left"/>
      </w:pPr>
      <w:r>
        <w:rPr>
          <w:rFonts w:ascii="Times New Roman"/>
          <w:b/>
          <w:i w:val="false"/>
          <w:color w:val="000000"/>
        </w:rPr>
        <w:t xml:space="preserve"> ЕАЭО СЭҚ ТН және ЕАЭО БКТ-дан өзгертілген мәліметтерді сұрату кезіндегі жалпы процесс транзакцияларының тізбесі</w:t>
      </w:r>
    </w:p>
    <w:bookmarkEnd w:id="11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аралық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процестің ақпараттық объектісінің  қорытынды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сұрау салулары бойынша ЕАЭО СЭҚ ТН және ЕАЭО БКТ-дан өзгертілген мәліметтерді алу (P.GC.01.PRC.002)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сұрату (P.GC.01.OPR.003).</w:t>
            </w:r>
          </w:p>
          <w:p>
            <w:pPr>
              <w:spacing w:after="20"/>
              <w:ind w:left="20"/>
              <w:jc w:val="both"/>
            </w:pPr>
            <w:r>
              <w:rPr>
                <w:rFonts w:ascii="Times New Roman"/>
                <w:b w:val="false"/>
                <w:i w:val="false"/>
                <w:color w:val="000000"/>
                <w:sz w:val="20"/>
              </w:rPr>
              <w:t>
ЕАЭО СЭҚ ТН және ЕАЭО БКТ-дан өзгертілген мәліметтерді қабылдау және өңдеу (P.GC.01.OPR.005)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 (P.GC.01.BEN.001): өзгертілген мәліметтер сұралды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өңдеу және ұсыну (P.GC.01.OPR.004)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 (P.GC.01.BEN.001): өзгертілген мәліметтер жоқ.</w:t>
            </w:r>
          </w:p>
          <w:p>
            <w:pPr>
              <w:spacing w:after="20"/>
              <w:ind w:left="20"/>
              <w:jc w:val="both"/>
            </w:pPr>
            <w:r>
              <w:rPr>
                <w:rFonts w:ascii="Times New Roman"/>
                <w:b w:val="false"/>
                <w:i w:val="false"/>
                <w:color w:val="000000"/>
                <w:sz w:val="20"/>
              </w:rPr>
              <w:t>
ЕАЭО СЭҚ ТН және ЕАЭО БКТ (P.GC.01.BEN.001):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алу (P.GC.01.TRN.002)</w:t>
            </w:r>
          </w:p>
        </w:tc>
      </w:tr>
    </w:tbl>
    <w:bookmarkStart w:name="z123" w:id="117"/>
    <w:p>
      <w:pPr>
        <w:spacing w:after="0"/>
        <w:ind w:left="0"/>
        <w:jc w:val="left"/>
      </w:pPr>
      <w:r>
        <w:rPr>
          <w:rFonts w:ascii="Times New Roman"/>
          <w:b/>
          <w:i w:val="false"/>
          <w:color w:val="000000"/>
        </w:rPr>
        <w:t xml:space="preserve"> VI. Жалпы процесс хабарларының сипаттамасы</w:t>
      </w:r>
    </w:p>
    <w:bookmarkEnd w:id="117"/>
    <w:bookmarkStart w:name="z124" w:id="118"/>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хабарламаларының тізбесі 4-кестеде келтірілген. Хабар құрамындағы деректердің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сипаттамасындағы тиісті құрылымға сілтеме 4-кестенің 3-бағанының мәні бойынша белгіленеді.</w:t>
      </w:r>
    </w:p>
    <w:bookmarkEnd w:id="118"/>
    <w:bookmarkStart w:name="z125" w:id="119"/>
    <w:p>
      <w:pPr>
        <w:spacing w:after="0"/>
        <w:ind w:left="0"/>
        <w:jc w:val="both"/>
      </w:pPr>
      <w:r>
        <w:rPr>
          <w:rFonts w:ascii="Times New Roman"/>
          <w:b w:val="false"/>
          <w:i w:val="false"/>
          <w:color w:val="000000"/>
          <w:sz w:val="28"/>
        </w:rPr>
        <w:t>
      4-кесте</w:t>
      </w:r>
    </w:p>
    <w:bookmarkEnd w:id="119"/>
    <w:bookmarkStart w:name="z126" w:id="120"/>
    <w:p>
      <w:pPr>
        <w:spacing w:after="0"/>
        <w:ind w:left="0"/>
        <w:jc w:val="left"/>
      </w:pPr>
      <w:r>
        <w:rPr>
          <w:rFonts w:ascii="Times New Roman"/>
          <w:b/>
          <w:i w:val="false"/>
          <w:color w:val="000000"/>
        </w:rPr>
        <w:t xml:space="preserve"> Жалпы процесс хабарларының тізбесі</w:t>
      </w:r>
    </w:p>
    <w:bookmarkEnd w:id="12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өзектендіру жағдайы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 сұрату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сұрату (R.CT.GC.01.002)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ЕАЭО СЭҚ ТН және ЕАЭО БКТ-дан алынған мәліметтерді (ЕАЭО СЭҚ ТН позицияларының анықтамалығынан және ЕАЭО БКТ кедендік әкелу баждарының ставкаларынан алынған мәліметтерді) (R.CT.GC.01.001), ЕАЭО СЭҚ ТН-ға есакертулер анықтамалығындағы мәліметтерді (R.CT.GC.01.003), ЕАЭО СЭҚ ТН бөлімдері мен топтарына ескертулер анықтамалығындағы мәліметтерді (R.CT.GC.01.004), оған енгізілетін өзгерістер ескеріле отырып қалыптастырылатын тауар позициялары, субпозициялары мен кіші субпозициялары деңгейінде ЕАЭО СЭҚ ТН кодтарының сәйкестігі туралы ескертпелер анықтамалығынан мәліметтерді ресмиленген түрде қамтитын электрондық құжаттың (мәліметтердің) жалпыланған құрылымы (R.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жоқтығы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bl>
    <w:bookmarkStart w:name="z127" w:id="121"/>
    <w:p>
      <w:pPr>
        <w:spacing w:after="0"/>
        <w:ind w:left="0"/>
        <w:jc w:val="left"/>
      </w:pPr>
      <w:r>
        <w:rPr>
          <w:rFonts w:ascii="Times New Roman"/>
          <w:b/>
          <w:i w:val="false"/>
          <w:color w:val="000000"/>
        </w:rPr>
        <w:t xml:space="preserve"> VII. Жалпы процесс транзакцияларының сипаттамасы</w:t>
      </w:r>
    </w:p>
    <w:bookmarkEnd w:id="121"/>
    <w:bookmarkStart w:name="z128" w:id="122"/>
    <w:p>
      <w:pPr>
        <w:spacing w:after="0"/>
        <w:ind w:left="0"/>
        <w:jc w:val="left"/>
      </w:pPr>
      <w:r>
        <w:rPr>
          <w:rFonts w:ascii="Times New Roman"/>
          <w:b/>
          <w:i w:val="false"/>
          <w:color w:val="000000"/>
        </w:rPr>
        <w:t xml:space="preserve"> 1. "ЕАЭО СЭҚ ТН және ЕАЭО БКТ-ға өзгерістер енгізу туралы хабарлама" (P.GC.01.TRN.001) жалпы процесінің транзакциясы</w:t>
      </w:r>
    </w:p>
    <w:bookmarkEnd w:id="122"/>
    <w:bookmarkStart w:name="z129" w:id="123"/>
    <w:p>
      <w:pPr>
        <w:spacing w:after="0"/>
        <w:ind w:left="0"/>
        <w:jc w:val="both"/>
      </w:pPr>
      <w:r>
        <w:rPr>
          <w:rFonts w:ascii="Times New Roman"/>
          <w:b w:val="false"/>
          <w:i w:val="false"/>
          <w:color w:val="000000"/>
          <w:sz w:val="28"/>
        </w:rPr>
        <w:t>
      15. "ЕАЭО СЭҚ ТН және ЕАЭО БКТ-ға өзгерістер енгізу туралы хабарлама" (P.GC.01.TRN.001) жалпы процесінің транзакциясы бастамашының респондентке тиісті мәліметтерді ұсынуы үшін орындалады. Көрсетілген жалпы процесс транзакциясының схемасы 4-суретте көрсетілген. Жалпы процестің транзакция параметрлері 5-кестеде келтірілген.</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4"/>
    <w:p>
      <w:pPr>
        <w:spacing w:after="0"/>
        <w:ind w:left="0"/>
        <w:jc w:val="both"/>
      </w:pPr>
      <w:r>
        <w:rPr>
          <w:rFonts w:ascii="Times New Roman"/>
          <w:b w:val="false"/>
          <w:i w:val="false"/>
          <w:color w:val="000000"/>
          <w:sz w:val="28"/>
        </w:rPr>
        <w:t>
      4-сурет. "ЕАЭО СЭҚ ТН және ЕАЭО БКТ-ға өзгерістер енгізу туралы хабарлама" (P.GC.01.TRN.001) жалпы процесінің транзакциясын орындау схемасы</w:t>
      </w:r>
    </w:p>
    <w:bookmarkEnd w:id="124"/>
    <w:bookmarkStart w:name="z131" w:id="125"/>
    <w:p>
      <w:pPr>
        <w:spacing w:after="0"/>
        <w:ind w:left="0"/>
        <w:jc w:val="both"/>
      </w:pPr>
      <w:r>
        <w:rPr>
          <w:rFonts w:ascii="Times New Roman"/>
          <w:b w:val="false"/>
          <w:i w:val="false"/>
          <w:color w:val="000000"/>
          <w:sz w:val="28"/>
        </w:rPr>
        <w:t>
      5-кесте</w:t>
      </w:r>
    </w:p>
    <w:bookmarkEnd w:id="125"/>
    <w:bookmarkStart w:name="z132" w:id="126"/>
    <w:p>
      <w:pPr>
        <w:spacing w:after="0"/>
        <w:ind w:left="0"/>
        <w:jc w:val="left"/>
      </w:pPr>
      <w:r>
        <w:rPr>
          <w:rFonts w:ascii="Times New Roman"/>
          <w:b/>
          <w:i w:val="false"/>
          <w:color w:val="000000"/>
        </w:rPr>
        <w:t xml:space="preserve"> "ЕАЭО СЭҚ ТН және ЕАЭО БКТ-ға өзгерістер енгізу туралы хабарлама" (P.GC.01.TRN.001) жалпы процесі транзакциясының сипаттамасы</w:t>
      </w:r>
    </w:p>
    <w:bookmarkEnd w:id="12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 операция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БКТ-ға өзгерістер енгізу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  (P.GC.01.BEN.001): хабарлама жіберілді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 туралы хабарлама (P.GC.01.MSG.001)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7"/>
    <w:p>
      <w:pPr>
        <w:spacing w:after="0"/>
        <w:ind w:left="0"/>
        <w:jc w:val="left"/>
      </w:pPr>
      <w:r>
        <w:rPr>
          <w:rFonts w:ascii="Times New Roman"/>
          <w:b/>
          <w:i w:val="false"/>
          <w:color w:val="000000"/>
        </w:rPr>
        <w:t xml:space="preserve"> 2. "ЕАЭО СЭҚ ТН және ЕАЭО БКТ-дан өзгертілген мәліметтерді алу" (P.GC.01.TRN.002) жалпы процесінің транзакциясы</w:t>
      </w:r>
    </w:p>
    <w:bookmarkEnd w:id="127"/>
    <w:bookmarkStart w:name="z134" w:id="128"/>
    <w:p>
      <w:pPr>
        <w:spacing w:after="0"/>
        <w:ind w:left="0"/>
        <w:jc w:val="both"/>
      </w:pPr>
      <w:r>
        <w:rPr>
          <w:rFonts w:ascii="Times New Roman"/>
          <w:b w:val="false"/>
          <w:i w:val="false"/>
          <w:color w:val="000000"/>
          <w:sz w:val="28"/>
        </w:rPr>
        <w:t>
      16. "ЕАЭО СЭҚ ТН және ЕАЭО БКТ-дан өзгертілген мәліметтерді алу" (P.GC.01.TRN.002) жалпы процесінің транзакциясы респондент бастамашыға тиісті мәліметтерді ұсыну үшін орындалады. Көрсетілген жалпы процесс транзакциясының схемасы 5-суретте көрсетілген. Жалпы процестің транзакция параметрлері 6-кестеде келтірілген.</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5-сурет. "ЕАЭО СЭҚ ТН және ЕАЭО БКТ-дан өзгертілген мәліметтерді алу" (P.GC.01.TRN.002) жалпы процесі транзакциясын орындау схемасы</w:t>
      </w:r>
    </w:p>
    <w:bookmarkEnd w:id="129"/>
    <w:bookmarkStart w:name="z136" w:id="130"/>
    <w:p>
      <w:pPr>
        <w:spacing w:after="0"/>
        <w:ind w:left="0"/>
        <w:jc w:val="both"/>
      </w:pPr>
      <w:r>
        <w:rPr>
          <w:rFonts w:ascii="Times New Roman"/>
          <w:b w:val="false"/>
          <w:i w:val="false"/>
          <w:color w:val="000000"/>
          <w:sz w:val="28"/>
        </w:rPr>
        <w:t>
      6-кесте</w:t>
      </w:r>
    </w:p>
    <w:bookmarkEnd w:id="130"/>
    <w:bookmarkStart w:name="z137" w:id="131"/>
    <w:p>
      <w:pPr>
        <w:spacing w:after="0"/>
        <w:ind w:left="0"/>
        <w:jc w:val="left"/>
      </w:pPr>
      <w:r>
        <w:rPr>
          <w:rFonts w:ascii="Times New Roman"/>
          <w:b/>
          <w:i w:val="false"/>
          <w:color w:val="000000"/>
        </w:rPr>
        <w:t xml:space="preserve"> "ЕАЭО СЭҚ ТН және ЕАЭО БКТ-дан өзгертілген мәліметтерді алу" (P.GC.01.TRN.002) жалпы процесі транзакциясының сипаттамасы</w:t>
      </w:r>
    </w:p>
    <w:bookmarkEnd w:id="1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 (P.GC.01.BEN.001): өзгертілген мәліметтер жоқ</w:t>
            </w:r>
          </w:p>
          <w:p>
            <w:pPr>
              <w:spacing w:after="20"/>
              <w:ind w:left="20"/>
              <w:jc w:val="both"/>
            </w:pPr>
            <w:r>
              <w:rPr>
                <w:rFonts w:ascii="Times New Roman"/>
                <w:b w:val="false"/>
                <w:i w:val="false"/>
                <w:color w:val="000000"/>
                <w:sz w:val="20"/>
              </w:rPr>
              <w:t>
ЕАЭО СЭҚ ТН және ЕАЭО БКТ  (P.GC.01.BEN.001):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мәліметтерді сұрату (P.GC.01.MSG.002)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хабарламасы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және ЕАЭО БКТ-дан өзгертілген мәліметтер (P.GC.01.MSG.003) </w:t>
            </w:r>
          </w:p>
          <w:p>
            <w:pPr>
              <w:spacing w:after="20"/>
              <w:ind w:left="20"/>
              <w:jc w:val="both"/>
            </w:pPr>
            <w:r>
              <w:rPr>
                <w:rFonts w:ascii="Times New Roman"/>
                <w:b w:val="false"/>
                <w:i w:val="false"/>
                <w:color w:val="000000"/>
                <w:sz w:val="20"/>
              </w:rPr>
              <w:t>
мәліметтердің жоқтығы туралы хабарлама (P.GC.01.MSG.004)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хабарламаларының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ЭЦҚ-ны қолдану Комиссия Алқасының тиісті шешімімен көзделген жағдайларды қоспағанда) –  P.GC.01.MSG.003 үшін</w:t>
            </w:r>
          </w:p>
          <w:p>
            <w:pPr>
              <w:spacing w:after="20"/>
              <w:ind w:left="20"/>
              <w:jc w:val="both"/>
            </w:pPr>
            <w:r>
              <w:rPr>
                <w:rFonts w:ascii="Times New Roman"/>
                <w:b w:val="false"/>
                <w:i w:val="false"/>
                <w:color w:val="000000"/>
                <w:sz w:val="20"/>
              </w:rPr>
              <w:t>
жоқ – P.GC.01.MSG.004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138" w:id="132"/>
    <w:p>
      <w:pPr>
        <w:spacing w:after="0"/>
        <w:ind w:left="0"/>
        <w:jc w:val="left"/>
      </w:pPr>
      <w:r>
        <w:rPr>
          <w:rFonts w:ascii="Times New Roman"/>
          <w:b/>
          <w:i w:val="false"/>
          <w:color w:val="000000"/>
        </w:rPr>
        <w:t xml:space="preserve"> VIII. Штаттан тыс жағдайларда әрекет ету тәртібі</w:t>
      </w:r>
    </w:p>
    <w:bookmarkEnd w:id="132"/>
    <w:bookmarkStart w:name="z139" w:id="133"/>
    <w:p>
      <w:pPr>
        <w:spacing w:after="0"/>
        <w:ind w:left="0"/>
        <w:jc w:val="both"/>
      </w:pPr>
      <w:r>
        <w:rPr>
          <w:rFonts w:ascii="Times New Roman"/>
          <w:b w:val="false"/>
          <w:i w:val="false"/>
          <w:color w:val="000000"/>
          <w:sz w:val="28"/>
        </w:rPr>
        <w:t>
      17. Жалпы процесс шеңберіндегі ақпараттық өзара іс-қимыл кезінде штаттан тыс жағдайлардың орын алуы ықтимал, ол кезде деректерді өңдеуді әдеттегі режимде жүргізу мүмкін болмайды.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Еуразиялық экономикалық одақтың интеграцияланған ақпараттық жүйесінің қолдау қызметіне тиісті сұратуды жіберу мүмкіндігі көзделген. Штаттан тыс жағдайларды шешу жөніндегі жалпы ұсынымдар 7-кестеде келтірілген.</w:t>
      </w:r>
    </w:p>
    <w:bookmarkEnd w:id="133"/>
    <w:bookmarkStart w:name="z140" w:id="134"/>
    <w:p>
      <w:pPr>
        <w:spacing w:after="0"/>
        <w:ind w:left="0"/>
        <w:jc w:val="both"/>
      </w:pPr>
      <w:r>
        <w:rPr>
          <w:rFonts w:ascii="Times New Roman"/>
          <w:b w:val="false"/>
          <w:i w:val="false"/>
          <w:color w:val="000000"/>
          <w:sz w:val="28"/>
        </w:rPr>
        <w:t>
      18. Мүше мемлекеттің уәкілетті органы қате туралы хабарлама соған байланысты алынған хабарды Электрондық құжаттардың және мәліметтердің форматтары мен құрылымдарының сипаттамасына және осы Регламенттің ІХ бөлімінде көрсетілген электрондық құжаттар мен мәліметтерді толтыруға қойылатын талаптарға сәйкестігі тұрғысынан тексеруді жүргізеді. Егер көрсетілген талаптарға сәйкессіздік анықталған жағдайда, мүше мемлекеттің уәкілетті органы анықталған қатені жою үшін барлық қажетті шараларды қабылдайды. Егер сәйкессіздік анықталмаған жағдайда, мүше мемлекеттің уәкілетті органы осы штаттан тыс жағдай сипатталған хабарды  Еуразиялық экономикалық одақтың интеграцияланған ақпараттық жүйесінің қолдау қызметіне жібереді.</w:t>
      </w:r>
    </w:p>
    <w:bookmarkEnd w:id="134"/>
    <w:bookmarkStart w:name="z141" w:id="135"/>
    <w:p>
      <w:pPr>
        <w:spacing w:after="0"/>
        <w:ind w:left="0"/>
        <w:jc w:val="both"/>
      </w:pPr>
      <w:r>
        <w:rPr>
          <w:rFonts w:ascii="Times New Roman"/>
          <w:b w:val="false"/>
          <w:i w:val="false"/>
          <w:color w:val="000000"/>
          <w:sz w:val="28"/>
        </w:rPr>
        <w:t>
      7-кесте</w:t>
      </w:r>
    </w:p>
    <w:bookmarkEnd w:id="135"/>
    <w:bookmarkStart w:name="z142" w:id="136"/>
    <w:p>
      <w:pPr>
        <w:spacing w:after="0"/>
        <w:ind w:left="0"/>
        <w:jc w:val="left"/>
      </w:pPr>
      <w:r>
        <w:rPr>
          <w:rFonts w:ascii="Times New Roman"/>
          <w:b/>
          <w:i w:val="false"/>
          <w:color w:val="000000"/>
        </w:rPr>
        <w:t xml:space="preserve"> Штаттан тыс жағдайларда әрекет ету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әрекеттердің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біржақты транзакциясының бастамашысы келісілген уақыт пен қайталану саны аяқталғаннан кейін хабарламаны өңдеуге қабылдау туралы хабарлама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жіберілген ұлттық сегменттің  техникалық қолдау қызметіне сұрату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 жақты транзакциясының бастамашысы келісілген қайталау саны аяқталғаннан кейін жауап-хабар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сұрату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бір жақты транзакциясының респонденті бастамашыға өңдеуге қабылдау туралы хабарлама жібергеннен кейін хабарламаны-сұрауды немесе хабарламаны-хабарды өңдей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тараптағы бағдарламалық қамтамасыз етудің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қалыптастырған ұлттық сегменттің техникалық қолдау қызметіне жалпы процестің транзакциясын қайта бастау үшін штаттық режимде өңдеуге болмайтын жалпы процесс транзакциясының сәйкестендіргішін қамтитын сұрау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үндестірілмеген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 мен сыныптауыштарды үндестіруі немесе электрондық құжаттардың (мәліметтердің) XML-схемаларын  жаңартуы қажет. Егер анықтамалықтар мен сыныптауыштар үндестірілсе, электрондық құжаттардың (мәліметтердің) XML-схемалары  жаңартылса, қабылдайтын қатысушының қолдау қызметіне сұратуды жіберу қажет</w:t>
            </w:r>
          </w:p>
        </w:tc>
      </w:tr>
    </w:tbl>
    <w:p>
      <w:pPr>
        <w:spacing w:after="0"/>
        <w:ind w:left="0"/>
        <w:jc w:val="left"/>
      </w:pPr>
    </w:p>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Start w:name="z144" w:id="137"/>
    <w:p>
      <w:pPr>
        <w:spacing w:after="0"/>
        <w:ind w:left="0"/>
        <w:jc w:val="both"/>
      </w:pPr>
      <w:r>
        <w:rPr>
          <w:rFonts w:ascii="Times New Roman"/>
          <w:b w:val="false"/>
          <w:i w:val="false"/>
          <w:color w:val="000000"/>
          <w:sz w:val="28"/>
        </w:rPr>
        <w:t>
      19. "Өзгерістер енгізу туралы хабарлама" (P.GC.01.MSG.001) хабарында берілетін "Анықтамалық деректерді өзектендіру жағдайы" (R.008) электрондық құжаттарының (мәліметтерінің) деректемелерін толтыруға қойылатын талаптар 8-кестеде келтірілген.</w:t>
      </w:r>
    </w:p>
    <w:bookmarkEnd w:id="137"/>
    <w:bookmarkStart w:name="z145" w:id="138"/>
    <w:p>
      <w:pPr>
        <w:spacing w:after="0"/>
        <w:ind w:left="0"/>
        <w:jc w:val="both"/>
      </w:pPr>
      <w:r>
        <w:rPr>
          <w:rFonts w:ascii="Times New Roman"/>
          <w:b w:val="false"/>
          <w:i w:val="false"/>
          <w:color w:val="000000"/>
          <w:sz w:val="28"/>
        </w:rPr>
        <w:t>
      8-кесте</w:t>
      </w:r>
    </w:p>
    <w:bookmarkEnd w:id="138"/>
    <w:bookmarkStart w:name="z146" w:id="139"/>
    <w:p>
      <w:pPr>
        <w:spacing w:after="0"/>
        <w:ind w:left="0"/>
        <w:jc w:val="left"/>
      </w:pPr>
      <w:r>
        <w:rPr>
          <w:rFonts w:ascii="Times New Roman"/>
          <w:b/>
          <w:i w:val="false"/>
          <w:color w:val="000000"/>
        </w:rPr>
        <w:t xml:space="preserve"> "Өзгерістер енгізу туралы хабарлама" (P.GC.01.MSG.001) хабарында берілетін "Анықтамалық деректерді өзектендіру жағдайы" (R.008) электрондық құжаттарының (мәліметтерінің) деректемелерін толтыруға қойылатын талаптар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құрылымында "Акт туралы мәліметтер" (ccdo:EAEUDocDetails)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туралы мәліметтер" (ccdo:EAEUDocDetails) күрделі деректемесін толтыру кезінде оның құрамында мынадай деректемелер толтырылуға тиіс:</w:t>
            </w:r>
          </w:p>
          <w:p>
            <w:pPr>
              <w:spacing w:after="20"/>
              <w:ind w:left="20"/>
              <w:jc w:val="both"/>
            </w:pPr>
            <w:r>
              <w:rPr>
                <w:rFonts w:ascii="Times New Roman"/>
                <w:b w:val="false"/>
                <w:i w:val="false"/>
                <w:color w:val="000000"/>
                <w:sz w:val="20"/>
              </w:rPr>
              <w:t>
 "Акт түрінің коды" (csdo:EAEUDocKindCode);</w:t>
            </w:r>
          </w:p>
          <w:p>
            <w:pPr>
              <w:spacing w:after="20"/>
              <w:ind w:left="20"/>
              <w:jc w:val="both"/>
            </w:pPr>
            <w:r>
              <w:rPr>
                <w:rFonts w:ascii="Times New Roman"/>
                <w:b w:val="false"/>
                <w:i w:val="false"/>
                <w:color w:val="000000"/>
                <w:sz w:val="20"/>
              </w:rPr>
              <w:t>
"Актінің атауы" (csdo:EAEUDocName);</w:t>
            </w:r>
          </w:p>
          <w:p>
            <w:pPr>
              <w:spacing w:after="20"/>
              <w:ind w:left="20"/>
              <w:jc w:val="both"/>
            </w:pPr>
            <w:r>
              <w:rPr>
                <w:rFonts w:ascii="Times New Roman"/>
                <w:b w:val="false"/>
                <w:i w:val="false"/>
                <w:color w:val="000000"/>
                <w:sz w:val="20"/>
              </w:rPr>
              <w:t>
"Актінің нөмірі" (csdo:EAEUDocId);</w:t>
            </w:r>
          </w:p>
          <w:p>
            <w:pPr>
              <w:spacing w:after="20"/>
              <w:ind w:left="20"/>
              <w:jc w:val="both"/>
            </w:pPr>
            <w:r>
              <w:rPr>
                <w:rFonts w:ascii="Times New Roman"/>
                <w:b w:val="false"/>
                <w:i w:val="false"/>
                <w:color w:val="000000"/>
                <w:sz w:val="20"/>
              </w:rPr>
              <w:t>
"Актінің жасалған күні" (csdo:EAEUDocCreationDate);</w:t>
            </w:r>
          </w:p>
          <w:p>
            <w:pPr>
              <w:spacing w:after="20"/>
              <w:ind w:left="20"/>
              <w:jc w:val="both"/>
            </w:pPr>
            <w:r>
              <w:rPr>
                <w:rFonts w:ascii="Times New Roman"/>
                <w:b w:val="false"/>
                <w:i w:val="false"/>
                <w:color w:val="000000"/>
                <w:sz w:val="20"/>
              </w:rPr>
              <w:t>
"Актіні қабылдаған Одақ органының атауы" (csdo:EAEUDocIssuerName)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өзгерту түрінің коды" (csdo:CodeListChangeKindCode)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туралы мәліметтер" (ccdo:EAEUDocDetails) күрделі деректемесінің құрамындағы "Акт түрінің коды" (csdo:EAEUDocKindCode) деректемесі Еуразиялық эконмикалық одақтың органдары актілері түрлерінің анықтамалығына сәйкес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(csdo:ReferenceDataId) деректемесі Одақтың нормативтік-анықтамалық ақпарат тізілімінде мынадай анықтамалықтар сәйкестендіргіштерінің мәніне (мәндеріне) сәйкес келетін мәнді (мәнді) қамтуға тиіс:</w:t>
            </w:r>
          </w:p>
          <w:p>
            <w:pPr>
              <w:spacing w:after="20"/>
              <w:ind w:left="20"/>
              <w:jc w:val="both"/>
            </w:pPr>
            <w:r>
              <w:rPr>
                <w:rFonts w:ascii="Times New Roman"/>
                <w:b w:val="false"/>
                <w:i w:val="false"/>
                <w:color w:val="000000"/>
                <w:sz w:val="20"/>
              </w:rPr>
              <w:t>
- ЕАЭО СЭҚ ТН позицияларының анықтамалығы және ЕАЭО ҰБТ кедендік әкелу баждарының ставкалары;</w:t>
            </w:r>
          </w:p>
          <w:p>
            <w:pPr>
              <w:spacing w:after="20"/>
              <w:ind w:left="20"/>
              <w:jc w:val="both"/>
            </w:pPr>
            <w:r>
              <w:rPr>
                <w:rFonts w:ascii="Times New Roman"/>
                <w:b w:val="false"/>
                <w:i w:val="false"/>
                <w:color w:val="000000"/>
                <w:sz w:val="20"/>
              </w:rPr>
              <w:t>
- ЕАЭО СЭҚ ТН ескертпелер анықтамалығы;</w:t>
            </w:r>
          </w:p>
          <w:p>
            <w:pPr>
              <w:spacing w:after="20"/>
              <w:ind w:left="20"/>
              <w:jc w:val="both"/>
            </w:pPr>
            <w:r>
              <w:rPr>
                <w:rFonts w:ascii="Times New Roman"/>
                <w:b w:val="false"/>
                <w:i w:val="false"/>
                <w:color w:val="000000"/>
                <w:sz w:val="20"/>
              </w:rPr>
              <w:t>
- ЕАЭО СЭҚ ТН бөлімдері мен топтарына ескертулер анықтамалығы;</w:t>
            </w:r>
          </w:p>
          <w:p>
            <w:pPr>
              <w:spacing w:after="20"/>
              <w:ind w:left="20"/>
              <w:jc w:val="both"/>
            </w:pPr>
            <w:r>
              <w:rPr>
                <w:rFonts w:ascii="Times New Roman"/>
                <w:b w:val="false"/>
                <w:i w:val="false"/>
                <w:color w:val="000000"/>
                <w:sz w:val="20"/>
              </w:rPr>
              <w:t>
- ЕАЭО СЭҚ ТН кодтарының оған енгізілетін өзгерістер ескеріле отырып қалыптастырылатын тауар позициялары, субпозициялар және кіші субпозициялар деңгейінде сәйкестігі туралы мәліметтер анықтамалығы;</w:t>
            </w:r>
          </w:p>
          <w:p>
            <w:pPr>
              <w:spacing w:after="20"/>
              <w:ind w:left="20"/>
              <w:jc w:val="both"/>
            </w:pPr>
            <w:r>
              <w:rPr>
                <w:rFonts w:ascii="Times New Roman"/>
                <w:b w:val="false"/>
                <w:i w:val="false"/>
                <w:color w:val="000000"/>
                <w:sz w:val="20"/>
              </w:rPr>
              <w:t>
"1XXX" форматында, мұнда "XXX" – Одақтың нормативтік-анықтамалық ақпарат тізіліміндегі анықтамалықтың 3 таңбалы цифрлық коды</w:t>
            </w:r>
          </w:p>
        </w:tc>
      </w:tr>
    </w:tbl>
    <w:bookmarkStart w:name="z147" w:id="140"/>
    <w:p>
      <w:pPr>
        <w:spacing w:after="0"/>
        <w:ind w:left="0"/>
        <w:jc w:val="both"/>
      </w:pPr>
      <w:r>
        <w:rPr>
          <w:rFonts w:ascii="Times New Roman"/>
          <w:b w:val="false"/>
          <w:i w:val="false"/>
          <w:color w:val="000000"/>
          <w:sz w:val="28"/>
        </w:rPr>
        <w:t>
      20. "Өзгертілген мәліметтерді сұрату" (P.GC.01.MSG.002) хабарында берілетін "ЕАЭО СЭҚ ТН және ЕАЭО БКТ-дан өзгертілген мәліметтерді сұрату" (R.CT.GC.01.002) электрондық құжаттарының (мәліметтерінің) деректемелерін толтыруға қойылатын талаптар 9-кестеде келтірілген.</w:t>
      </w:r>
    </w:p>
    <w:bookmarkEnd w:id="140"/>
    <w:bookmarkStart w:name="z148" w:id="141"/>
    <w:p>
      <w:pPr>
        <w:spacing w:after="0"/>
        <w:ind w:left="0"/>
        <w:jc w:val="both"/>
      </w:pPr>
      <w:r>
        <w:rPr>
          <w:rFonts w:ascii="Times New Roman"/>
          <w:b w:val="false"/>
          <w:i w:val="false"/>
          <w:color w:val="000000"/>
          <w:sz w:val="28"/>
        </w:rPr>
        <w:t>
      9-кесте</w:t>
      </w:r>
    </w:p>
    <w:bookmarkEnd w:id="141"/>
    <w:bookmarkStart w:name="z149" w:id="142"/>
    <w:p>
      <w:pPr>
        <w:spacing w:after="0"/>
        <w:ind w:left="0"/>
        <w:jc w:val="left"/>
      </w:pPr>
      <w:r>
        <w:rPr>
          <w:rFonts w:ascii="Times New Roman"/>
          <w:b/>
          <w:i w:val="false"/>
          <w:color w:val="000000"/>
        </w:rPr>
        <w:t xml:space="preserve"> "Өзгертілген мәліметтерді сұрату" (P.GC.01.MSG.002) хабарында берілетін "ЕАЭО СЭҚ ТН және ЕАЭО БКТ-дан өзгертілген мәліметтерді сұрату" (R.CT.GC.01.002) электрондық құжаттарының (мәліметтерінің) деректемелерін толтыруға қойылатын талаптар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құрылымында мынадай деректемелердің бірі толтырылуы тиіс:</w:t>
            </w:r>
          </w:p>
          <w:p>
            <w:pPr>
              <w:spacing w:after="20"/>
              <w:ind w:left="20"/>
              <w:jc w:val="both"/>
            </w:pPr>
            <w:r>
              <w:rPr>
                <w:rFonts w:ascii="Times New Roman"/>
                <w:b w:val="false"/>
                <w:i w:val="false"/>
                <w:color w:val="000000"/>
                <w:sz w:val="20"/>
              </w:rPr>
              <w:t>
"Кезең" (ccdo:PeriodDetails)</w:t>
            </w:r>
          </w:p>
          <w:p>
            <w:pPr>
              <w:spacing w:after="20"/>
              <w:ind w:left="20"/>
              <w:jc w:val="both"/>
            </w:pPr>
            <w:r>
              <w:rPr>
                <w:rFonts w:ascii="Times New Roman"/>
                <w:b w:val="false"/>
                <w:i w:val="false"/>
                <w:color w:val="000000"/>
                <w:sz w:val="20"/>
              </w:rPr>
              <w:t>
"Акт туралы мәліметтер" (ccdo:EAEUDocDetails)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туралы мәліметтер" (ccdo:EAEUDocDetails) деректемесі толтырылған жағдайда оның құрамында мынадай деректемелер толтырылуы тиіс:</w:t>
            </w:r>
          </w:p>
          <w:p>
            <w:pPr>
              <w:spacing w:after="20"/>
              <w:ind w:left="20"/>
              <w:jc w:val="both"/>
            </w:pPr>
            <w:r>
              <w:rPr>
                <w:rFonts w:ascii="Times New Roman"/>
                <w:b w:val="false"/>
                <w:i w:val="false"/>
                <w:color w:val="000000"/>
                <w:sz w:val="20"/>
              </w:rPr>
              <w:t>
"Акт түрінің коды" (csdo:EAEUDocKindCode);</w:t>
            </w:r>
          </w:p>
          <w:p>
            <w:pPr>
              <w:spacing w:after="20"/>
              <w:ind w:left="20"/>
              <w:jc w:val="both"/>
            </w:pPr>
            <w:r>
              <w:rPr>
                <w:rFonts w:ascii="Times New Roman"/>
                <w:b w:val="false"/>
                <w:i w:val="false"/>
                <w:color w:val="000000"/>
                <w:sz w:val="20"/>
              </w:rPr>
              <w:t xml:space="preserve">
"Актінің атауы" (csdo:EAEUDocName); </w:t>
            </w:r>
          </w:p>
          <w:p>
            <w:pPr>
              <w:spacing w:after="20"/>
              <w:ind w:left="20"/>
              <w:jc w:val="both"/>
            </w:pPr>
            <w:r>
              <w:rPr>
                <w:rFonts w:ascii="Times New Roman"/>
                <w:b w:val="false"/>
                <w:i w:val="false"/>
                <w:color w:val="000000"/>
                <w:sz w:val="20"/>
              </w:rPr>
              <w:t>
"Актінің нөмірі" (csdo:EAEUDocId);</w:t>
            </w:r>
          </w:p>
          <w:p>
            <w:pPr>
              <w:spacing w:after="20"/>
              <w:ind w:left="20"/>
              <w:jc w:val="both"/>
            </w:pPr>
            <w:r>
              <w:rPr>
                <w:rFonts w:ascii="Times New Roman"/>
                <w:b w:val="false"/>
                <w:i w:val="false"/>
                <w:color w:val="000000"/>
                <w:sz w:val="20"/>
              </w:rPr>
              <w:t>
"Актінің жасалған күні" (csdo:EAEUDocCreationDate);</w:t>
            </w:r>
          </w:p>
          <w:p>
            <w:pPr>
              <w:spacing w:after="20"/>
              <w:ind w:left="20"/>
              <w:jc w:val="both"/>
            </w:pPr>
            <w:r>
              <w:rPr>
                <w:rFonts w:ascii="Times New Roman"/>
                <w:b w:val="false"/>
                <w:i w:val="false"/>
                <w:color w:val="000000"/>
                <w:sz w:val="20"/>
              </w:rPr>
              <w:t>
"Актіні қабылдаған Одақ органының атауы" (csdo:EAEUDocIssuerName)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туралы мәліметтер" (ccdo:EAEUDocDetails) күрделі деректемесінің құрамындағы "Акт түрінің коды" (csdo:EAEUDocKindCode) деректемесі Еуразиялық эконмикалық одақтың органдары актілері түрлерінің анықтамалығына сәйкес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(ccdo:PeriodDetails) деректемесі толтырылған кезде оның құрамында YYYY-MM-DDThh:mm:ss.cccZ шаблонына сәйкес "Бастапқы күн және уақыт" (csdo:StartDateTime) деректемесі толтырылуға тиіс, мұнда мұндағы ссс-миллисекундтың мәнін білдіретін таңбалар, Z-Дүниежүзілік уақытқа (UTC) сәйкес уақытты бейнелеу форматын білдіретін тұрақты таңба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туралы мәліметтер" (ccdo:EAEUDocDetails) деректемесі толтырылған жағдайда, "Анықтамалықтың (сыныптауыштың) сәйкестендіргіші" (csdo:ReferenceDataId) деректемесі Одақтың нормативтік-анықтамалық ақпарат тізілімінде мынадай анықтамалықтар сәйкестендіргіштерінің мәніне (мәндеріне) сәйкес келетін мәнді (мәнді) қамтуға тиіс:</w:t>
            </w:r>
          </w:p>
          <w:p>
            <w:pPr>
              <w:spacing w:after="20"/>
              <w:ind w:left="20"/>
              <w:jc w:val="both"/>
            </w:pPr>
            <w:r>
              <w:rPr>
                <w:rFonts w:ascii="Times New Roman"/>
                <w:b w:val="false"/>
                <w:i w:val="false"/>
                <w:color w:val="000000"/>
                <w:sz w:val="20"/>
              </w:rPr>
              <w:t>
- ЕАЭО СЭҚ ТН позицияларының анықтамалығы және ЕАЭО ҰБТ кедендік әкелу баждарының ставкалары;</w:t>
            </w:r>
          </w:p>
          <w:p>
            <w:pPr>
              <w:spacing w:after="20"/>
              <w:ind w:left="20"/>
              <w:jc w:val="both"/>
            </w:pPr>
            <w:r>
              <w:rPr>
                <w:rFonts w:ascii="Times New Roman"/>
                <w:b w:val="false"/>
                <w:i w:val="false"/>
                <w:color w:val="000000"/>
                <w:sz w:val="20"/>
              </w:rPr>
              <w:t>
- ЕАЭО СЭҚ ТН ескертпелер анықтамалығы;</w:t>
            </w:r>
          </w:p>
          <w:p>
            <w:pPr>
              <w:spacing w:after="20"/>
              <w:ind w:left="20"/>
              <w:jc w:val="both"/>
            </w:pPr>
            <w:r>
              <w:rPr>
                <w:rFonts w:ascii="Times New Roman"/>
                <w:b w:val="false"/>
                <w:i w:val="false"/>
                <w:color w:val="000000"/>
                <w:sz w:val="20"/>
              </w:rPr>
              <w:t>
- ЕАЭО СЭҚ ТН бөлімдері мен топтарына ескертулер анықтамалығы;</w:t>
            </w:r>
          </w:p>
          <w:p>
            <w:pPr>
              <w:spacing w:after="20"/>
              <w:ind w:left="20"/>
              <w:jc w:val="both"/>
            </w:pPr>
            <w:r>
              <w:rPr>
                <w:rFonts w:ascii="Times New Roman"/>
                <w:b w:val="false"/>
                <w:i w:val="false"/>
                <w:color w:val="000000"/>
                <w:sz w:val="20"/>
              </w:rPr>
              <w:t>
- ЕАЭО СЭҚ ТН кодтарының оған енгізілетін өзгерістер ескеріле отырып қалыптастырылатын тауар позициялары, субпозициялар және кіші субпозициялар деңгейінде сәйкестігі туралы мәліметтер анықтамалығы;</w:t>
            </w:r>
          </w:p>
          <w:p>
            <w:pPr>
              <w:spacing w:after="20"/>
              <w:ind w:left="20"/>
              <w:jc w:val="both"/>
            </w:pPr>
            <w:r>
              <w:rPr>
                <w:rFonts w:ascii="Times New Roman"/>
                <w:b w:val="false"/>
                <w:i w:val="false"/>
                <w:color w:val="000000"/>
                <w:sz w:val="20"/>
              </w:rPr>
              <w:t>
"1XXX" форматында, мұнда "XXX" – Одақтың нормативтік-анықтамалық ақпарат тізіліміндегі анықтамалықтың 3 таңбалы цифрлық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(ccdo:PeriodDetails) деректемесі толтырылған жағдайда, "Анықтамалықтың (сыныптауыштың) сәйкестендіргіші" (csdo:ReferenceDataId) деректемесі Одақтың нормативтік-анықтамалық ақпарат тізіліміндегі мынадай анықтамалықтардың біреуінің сәйкестендіргіштерінің мәніне сәйкес келетін бір мәнді қамтуға тиіс:</w:t>
            </w:r>
          </w:p>
          <w:p>
            <w:pPr>
              <w:spacing w:after="20"/>
              <w:ind w:left="20"/>
              <w:jc w:val="both"/>
            </w:pPr>
            <w:r>
              <w:rPr>
                <w:rFonts w:ascii="Times New Roman"/>
                <w:b w:val="false"/>
                <w:i w:val="false"/>
                <w:color w:val="000000"/>
                <w:sz w:val="20"/>
              </w:rPr>
              <w:t>
- ЕАЭО СЭҚ ТН позицияларының анықтамалығы және ЕАЭО ҰБТ кедендік әкелу баждарының ставкалары;</w:t>
            </w:r>
          </w:p>
          <w:p>
            <w:pPr>
              <w:spacing w:after="20"/>
              <w:ind w:left="20"/>
              <w:jc w:val="both"/>
            </w:pPr>
            <w:r>
              <w:rPr>
                <w:rFonts w:ascii="Times New Roman"/>
                <w:b w:val="false"/>
                <w:i w:val="false"/>
                <w:color w:val="000000"/>
                <w:sz w:val="20"/>
              </w:rPr>
              <w:t>
- ЕАЭО СЭҚ ТН ескертпелер анықтамалығы;</w:t>
            </w:r>
          </w:p>
          <w:p>
            <w:pPr>
              <w:spacing w:after="20"/>
              <w:ind w:left="20"/>
              <w:jc w:val="both"/>
            </w:pPr>
            <w:r>
              <w:rPr>
                <w:rFonts w:ascii="Times New Roman"/>
                <w:b w:val="false"/>
                <w:i w:val="false"/>
                <w:color w:val="000000"/>
                <w:sz w:val="20"/>
              </w:rPr>
              <w:t>
- ЕАЭО СЭҚ ТН бөлімдері мен топтарына ескертулер анықтамалығы;</w:t>
            </w:r>
          </w:p>
          <w:p>
            <w:pPr>
              <w:spacing w:after="20"/>
              <w:ind w:left="20"/>
              <w:jc w:val="both"/>
            </w:pPr>
            <w:r>
              <w:rPr>
                <w:rFonts w:ascii="Times New Roman"/>
                <w:b w:val="false"/>
                <w:i w:val="false"/>
                <w:color w:val="000000"/>
                <w:sz w:val="20"/>
              </w:rPr>
              <w:t>
- ЕАЭО СЭҚ ТН кодтарының оған енгізілетін өзгерістер ескеріле отырып қалыптастырылатын тауар позициялары, субпозициялар және кіші субпозициялар деңгейінде сәйкестігі туралы мәліметтер анықтамалығы;</w:t>
            </w:r>
          </w:p>
          <w:p>
            <w:pPr>
              <w:spacing w:after="20"/>
              <w:ind w:left="20"/>
              <w:jc w:val="both"/>
            </w:pPr>
            <w:r>
              <w:rPr>
                <w:rFonts w:ascii="Times New Roman"/>
                <w:b w:val="false"/>
                <w:i w:val="false"/>
                <w:color w:val="000000"/>
                <w:sz w:val="20"/>
              </w:rPr>
              <w:t>
"1XXX" форматында, мұнда "XXX" – Одақтың нормативтік-анықтамалық ақпарат тізіліміндегі анықтамалықтың 3 таңбалы цифрлық коды</w:t>
            </w:r>
          </w:p>
        </w:tc>
      </w:tr>
    </w:tbl>
    <w:bookmarkStart w:name="z150" w:id="143"/>
    <w:p>
      <w:pPr>
        <w:spacing w:after="0"/>
        <w:ind w:left="0"/>
        <w:jc w:val="both"/>
      </w:pPr>
      <w:r>
        <w:rPr>
          <w:rFonts w:ascii="Times New Roman"/>
          <w:b w:val="false"/>
          <w:i w:val="false"/>
          <w:color w:val="000000"/>
          <w:sz w:val="28"/>
        </w:rPr>
        <w:t>
      21. "ЕАЭО СЭҚ ТН және ЕАЭО БКТ-дан өзгертілген мәліметтер" (P.GC.01.MSG.003) хабарында берілетін "Электрондық құжаттың (мәліметтердің) жалпыланған құрылымы" (R.010) электрондық құжаттарының (мәліметтерінің) деректемелерін толтыруға қойылатын талаптар 10-кестеде келтірілген.</w:t>
      </w:r>
    </w:p>
    <w:bookmarkEnd w:id="143"/>
    <w:bookmarkStart w:name="z151" w:id="144"/>
    <w:p>
      <w:pPr>
        <w:spacing w:after="0"/>
        <w:ind w:left="0"/>
        <w:jc w:val="both"/>
      </w:pPr>
      <w:r>
        <w:rPr>
          <w:rFonts w:ascii="Times New Roman"/>
          <w:b w:val="false"/>
          <w:i w:val="false"/>
          <w:color w:val="000000"/>
          <w:sz w:val="28"/>
        </w:rPr>
        <w:t>
      10-кесте</w:t>
      </w:r>
    </w:p>
    <w:bookmarkEnd w:id="144"/>
    <w:bookmarkStart w:name="z152" w:id="145"/>
    <w:p>
      <w:pPr>
        <w:spacing w:after="0"/>
        <w:ind w:left="0"/>
        <w:jc w:val="left"/>
      </w:pPr>
      <w:r>
        <w:rPr>
          <w:rFonts w:ascii="Times New Roman"/>
          <w:b/>
          <w:i w:val="false"/>
          <w:color w:val="000000"/>
        </w:rPr>
        <w:t xml:space="preserve"> "ЕАЭО СЭҚ ТН және ЕАЭО БКТ-дан өзгертілген мәліметтер" (P.GC.01.MSG.003) хабарында берілетін "Электрондық құжаттың (мәліметтердің) жалпыланған құрылымы" (R.010) электрондық құжаттарының (мәліметтерінің) деректемелерін толтыруға қойылатын талаптар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жалпыланған құрылымы" (R.010) электрондық құжаты (мәліметтері) мынадай тізбедегі электрондық құжаттардың деректемелерін қамтуы мүмкін:</w:t>
            </w:r>
          </w:p>
          <w:p>
            <w:pPr>
              <w:spacing w:after="20"/>
              <w:ind w:left="20"/>
              <w:jc w:val="both"/>
            </w:pPr>
            <w:r>
              <w:rPr>
                <w:rFonts w:ascii="Times New Roman"/>
                <w:b w:val="false"/>
                <w:i w:val="false"/>
                <w:color w:val="000000"/>
                <w:sz w:val="20"/>
              </w:rPr>
              <w:t>
- "ЕАЭО СЭҚ ТН позицияларының анықтамалығынан және ЕАЭО БКТ кедендік әкелу баждарының ставкаларынан мәліметтер" (R.CT.GC.01.001);</w:t>
            </w:r>
          </w:p>
          <w:p>
            <w:pPr>
              <w:spacing w:after="20"/>
              <w:ind w:left="20"/>
              <w:jc w:val="both"/>
            </w:pPr>
            <w:r>
              <w:rPr>
                <w:rFonts w:ascii="Times New Roman"/>
                <w:b w:val="false"/>
                <w:i w:val="false"/>
                <w:color w:val="000000"/>
                <w:sz w:val="20"/>
              </w:rPr>
              <w:t>
- "ЕАЭО СЭҚ ТН ескертпелер анықтамалығынан мәліметтер" (R.CT.GC.01.003);</w:t>
            </w:r>
          </w:p>
          <w:p>
            <w:pPr>
              <w:spacing w:after="20"/>
              <w:ind w:left="20"/>
              <w:jc w:val="both"/>
            </w:pPr>
            <w:r>
              <w:rPr>
                <w:rFonts w:ascii="Times New Roman"/>
                <w:b w:val="false"/>
                <w:i w:val="false"/>
                <w:color w:val="000000"/>
                <w:sz w:val="20"/>
              </w:rPr>
              <w:t>
- "ЕАЭО СЭҚ ТН бөлімдері мен топтарына ескертпелер анықтамалығынан мәліметтер" (R.CT.GC.01.004);</w:t>
            </w:r>
          </w:p>
          <w:p>
            <w:pPr>
              <w:spacing w:after="20"/>
              <w:ind w:left="20"/>
              <w:jc w:val="both"/>
            </w:pPr>
            <w:r>
              <w:rPr>
                <w:rFonts w:ascii="Times New Roman"/>
                <w:b w:val="false"/>
                <w:i w:val="false"/>
                <w:color w:val="000000"/>
                <w:sz w:val="20"/>
              </w:rPr>
              <w:t xml:space="preserve">
- "ЕАЭО СЭҚ ТН кодтарының қалыптастырылатын тауарлық позициялар, субпозициялар және кіші субпозициялар деңгейінде сәйкестігі туралы мәліметтер анықтамалығынан мәліметтер оған енгізілген өзгерістерді ескере отырып" (R. CT.GC.01.005).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"Өзгертілген мәліметтерді сұрату" (P.GC.01.MSG.002) хабары құрамындағы транзакцияның бір данасы шеңберінде "ЕАЭО СЭҚ ТН және ЕАЭО БКТ-дан өзгертілген мәліметтерді сұрату" электрондық құжаты "Акт туралы мәліметтер" (ccdo:EAEUDocDetails) деректемесі толтырыла отырып жіберілген жағдайда (бұдан әрі – сұрау салу) "ЕАЭО СЭҚ ТН және ЕАЭО БКТ-дан өзгертілген мәліметтер" (P.GC.01.MSG.003) жауап хабарының "Электрондық құжаттың (мәліметтердің) жалпыланған құрылымына" (R.010) енгізілетін электрондық құжаттардың құрамы осы кестенің 1-тармағында санамаланған анықтамалықтарда деректемелері сұрау салуда көрсетілген актіге сәйкес оларға енгізілген нақты өзгерістердің болуы негізге алына отырып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позицияларының анықтамалығынан және ЕАЭО БКТ кедендік әкелу баждарының ставкаларынан алынған мәліметтер" (R. ct.GC.01.001), "ЕАЭО СЭҚ ТН ескертпелер анықтамалығынан мәліметтер" (R. ct.GC.01.003), "ЕАЭО СЭҚ ТН бөлімдері мен топтарына ескертпелер анықтамалығынан мәліметтер" (R. ct.GC.01.004), "ЕАЭО СЭҚ ТН кодтарының оған енгізілетін өзгерістерді ескере отырып қалыптастырылатын тауарлық позициялар, субпозициялар және қосалқы субпозициялар деңгейінде сәйкестігі туралы мәліметтер анықтамалығынан мәліметтер" (R. ct.GC.01.005) электрондық құжаттарының құрылымдарында "Акт туралы мәліметтер" (ccdo:EAEUDocDetails) күрделі деректемелерін толтыру кезінде олардың құрамында мынадай деректемелер толтырылуға тиіс:</w:t>
            </w:r>
          </w:p>
          <w:p>
            <w:pPr>
              <w:spacing w:after="20"/>
              <w:ind w:left="20"/>
              <w:jc w:val="both"/>
            </w:pPr>
            <w:r>
              <w:rPr>
                <w:rFonts w:ascii="Times New Roman"/>
                <w:b w:val="false"/>
                <w:i w:val="false"/>
                <w:color w:val="000000"/>
                <w:sz w:val="20"/>
              </w:rPr>
              <w:t>
 "Акт түрінің коды" (csdo:EAEUDocKindCode);</w:t>
            </w:r>
          </w:p>
          <w:p>
            <w:pPr>
              <w:spacing w:after="20"/>
              <w:ind w:left="20"/>
              <w:jc w:val="both"/>
            </w:pPr>
            <w:r>
              <w:rPr>
                <w:rFonts w:ascii="Times New Roman"/>
                <w:b w:val="false"/>
                <w:i w:val="false"/>
                <w:color w:val="000000"/>
                <w:sz w:val="20"/>
              </w:rPr>
              <w:t xml:space="preserve">
"Актінің атауы" (csdo:EAEUDocName); </w:t>
            </w:r>
          </w:p>
          <w:p>
            <w:pPr>
              <w:spacing w:after="20"/>
              <w:ind w:left="20"/>
              <w:jc w:val="both"/>
            </w:pPr>
            <w:r>
              <w:rPr>
                <w:rFonts w:ascii="Times New Roman"/>
                <w:b w:val="false"/>
                <w:i w:val="false"/>
                <w:color w:val="000000"/>
                <w:sz w:val="20"/>
              </w:rPr>
              <w:t>
"Актінің нөмірі" (csdo:EAEUDocId);</w:t>
            </w:r>
          </w:p>
          <w:p>
            <w:pPr>
              <w:spacing w:after="20"/>
              <w:ind w:left="20"/>
              <w:jc w:val="both"/>
            </w:pPr>
            <w:r>
              <w:rPr>
                <w:rFonts w:ascii="Times New Roman"/>
                <w:b w:val="false"/>
                <w:i w:val="false"/>
                <w:color w:val="000000"/>
                <w:sz w:val="20"/>
              </w:rPr>
              <w:t>
"Актінің жасалған күні" (csdo:EAEUDocCreationDate);</w:t>
            </w:r>
          </w:p>
          <w:p>
            <w:pPr>
              <w:spacing w:after="20"/>
              <w:ind w:left="20"/>
              <w:jc w:val="both"/>
            </w:pPr>
            <w:r>
              <w:rPr>
                <w:rFonts w:ascii="Times New Roman"/>
                <w:b w:val="false"/>
                <w:i w:val="false"/>
                <w:color w:val="000000"/>
                <w:sz w:val="20"/>
              </w:rPr>
              <w:t>
"Актіні қабылдаған Одақ органының атауы" (csdo:EAEUDocIssuerName)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позицияларының анықтамалығынан және ЕАЭО БКТ кедендік әкелу баждарының ставкаларынан алынған мәліметтер" (R. ct.GC.01.001), "ЕАЭО СЭҚ ТН ескертпелер анықтамалығынан мәліметтер" (R. ct.GC.01.003), "ЕАЭО СЭҚ ТН бөлімдері мен топтарына ескертпелер анықтамалығынан мәліметтер" (R. ct.GC.01.004), "ЕАЭО СЭҚ ТН кодтарының оған енгізілетін өзгерістерді ескере отырып қалыптастырылатын тауарлық позициялар, субпозициялар және қосалқы субпозициялар деңгейінде сәйкестігі туралы мәліметтер анықтамалығынан мәліметтер" (R. ct.GC.01.005) электрондық құжаттарының құрылымдарында "Акт туралы мәліметтер" (ccdo:EAEUDocDetails) күрделі деректемесінің құрамындағы "Акт түрінің коды" (csdo:EAEUDocKindCode) деректемесі Еуразиялық экономикалық одақ органдарының актілер түрлерінің анықтамалығына сәйкес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бөлімінің мәліметтері" (ctcdo:TNVEDSectionDetails) күрделі деректемесінің құрамындағы "ЕАЭО СЭҚ ТН позицияларының анықтамалығынан және ЕАЭО БКТ кедендік әкелу баждарының ставкаларынан мәліметтер" (R.CT.GC.01.001) электрондық құжатының құрылымындағы "ЕАЭО СЭҚ ТН бөлімінің коды" (ctsdo:TNVEDSectionCode), "ЕАЭО СЭҚ ТН бөлімінің атауы" (ctsdo:TNVEDSectionName), "ЕАЭО СЭҚ ТН объектісі" (ctcdo:TNVEDPositionDetails) деректемелерінің толтырылуы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(ctcdo:TNVEDPositionDetails) күрделі деректемесінің құрамындағы "ЕАЭО СЭҚ ТН позицияларының анықтамалығынан және ЕАЭО БКТ кедендік әкелу баждарының ставкаларынан мәліметтер" (R.CT.GC.01.001) электрондық құжатының құрылымындағы "ЕАЭО СЭҚ ТН позициясының атауы" (ctsdo:TNVEDPositionName), "ЕАЭО СЭҚ ТН позициясының толық атауы" (ctsdo:TNVEDPositionFullNameBinaryText) ) деректемелерінің толтырылуы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(ctcdo:TNVEDPositionDetails) күрделі деректемесінің құрамындағы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"Тауардың ЕАЭО СЭҚ ТН бойынша коды" (csdo:CommodityCode) немесе "ЕАЭО СЭҚ ТН кіші тобының коды" (ctsdo:SubgroupCommodityCode) және "Белгілеу" (csdo:DesignationName) деректемелерінің жиынтығы немесе "Тауардың ЕАЭО СЭҚ ТН бойынша коды" (csdo:CommodityCode), "ЕАЭО СЭҚ ТН кіші тобының коды" (ctsdo:SubgroupCommodityCode) және "Белгілеу" (csdo:DesignationName) деректемелерінің жиынтығы толтырылуы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"ЕАЭО СЭҚ ТН позициясының атауы" (ctsdo:TNVEDPositionName) деректемесінің құрамындағы "Позиция деңгейінің реттік нөмірі" (nestingLevelOrdinal атрибуты) атрибутының мәні "ЕАЭО СЭҚ ТН объектісі" (ctcdo:TNVEDPosition​Details) күрделі деректемесінің бір данасы шеңберінде бірегей болуға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позициясының атауы" (ctsdo:TNVEDPositionName) деректемесінің құрамындағы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"Кодсыз позиция белгісі" (nonCodedIndicator атрибуты) атрибуты мына мәндердің бірін иеленуге тиіс:</w:t>
            </w:r>
          </w:p>
          <w:p>
            <w:pPr>
              <w:spacing w:after="20"/>
              <w:ind w:left="20"/>
              <w:jc w:val="both"/>
            </w:pPr>
            <w:r>
              <w:rPr>
                <w:rFonts w:ascii="Times New Roman"/>
                <w:b w:val="false"/>
                <w:i w:val="false"/>
                <w:color w:val="000000"/>
                <w:sz w:val="20"/>
              </w:rPr>
              <w:t>
"true" (ақиқат) – позицияның коды жоқ;</w:t>
            </w:r>
          </w:p>
          <w:p>
            <w:pPr>
              <w:spacing w:after="20"/>
              <w:ind w:left="20"/>
              <w:jc w:val="both"/>
            </w:pPr>
            <w:r>
              <w:rPr>
                <w:rFonts w:ascii="Times New Roman"/>
                <w:b w:val="false"/>
                <w:i w:val="false"/>
                <w:color w:val="000000"/>
                <w:sz w:val="20"/>
              </w:rPr>
              <w:t>
"false" (жалған) – позицияның коды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"ЕАЭО СЭҚ ТН позициясының атауы" (ctsdo:TNVEDPositionName) деректемесінің құрамындағы "Кодсыз позиция белгісі" (nonCodedIndicator атрибуты) атрибуты "true" (ақиқат) – позицияның коды жоқ мәнін қамтыса, онда "ЕАЭО СЭҚ ТН позициясының атауы" (ctsdo:TNVEDPositionName) деректемесінің құрамындағы "ЕАЭО СЭҚ ТН позициясының коды" (commodityCode атрибуты) және "ЕАЭО СЭҚ ТН кіші тобының коды" (subgroupCommodityCode атрибуты) атрибуттары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"ЕАЭО СЭҚ ТН позициясының атауы" (ctsdo:TNVEDPositionName) деректемесінің құрамындағы "Кодсыз позиция белгісі" (nonCodedIndicator атрибуты) атрибуты "false" (жалған) – позицияның коды жоқ мәнін қамтыса, онда "ЕАЭО СЭҚ ТН позициясының атауы" (ctsdo:TNVEDPositionName) деректемесінің құрамындағы "ЕАЭО СЭҚ ТН позициясының коды" (commodityCode атрибуты) не "ЕАЭО СЭҚ ТН кіші тобының коды" (subgroupCommodityCode атрибуты) атрибутын толтыру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позициясының толық атауы" (ctsdo:TNVEDPosition FullNameBinaryText) деректемесінің құрамындағы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"Деректер форматының коды" (mediaTypeCode атрибуты) және "Мәтінді кодтау стандартының кодтық белгіленімі" (textEncodingCode атрибуты) атрибуттарын толтыру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(ctcdo:DutyRateDetails) күрделі деректемесінің құрамындағы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"Кедендік әкелу бажының ставкасы түрінің коды" (ctsdo:TariffKindCode) деректемесі мына мәндердің бірін қамтиды:</w:t>
            </w:r>
          </w:p>
          <w:p>
            <w:pPr>
              <w:spacing w:after="20"/>
              <w:ind w:left="20"/>
              <w:jc w:val="both"/>
            </w:pPr>
            <w:r>
              <w:rPr>
                <w:rFonts w:ascii="Times New Roman"/>
                <w:b w:val="false"/>
                <w:i w:val="false"/>
                <w:color w:val="000000"/>
                <w:sz w:val="20"/>
              </w:rPr>
              <w:t>
"1" – адвалорлық;</w:t>
            </w:r>
          </w:p>
          <w:p>
            <w:pPr>
              <w:spacing w:after="20"/>
              <w:ind w:left="20"/>
              <w:jc w:val="both"/>
            </w:pPr>
            <w:r>
              <w:rPr>
                <w:rFonts w:ascii="Times New Roman"/>
                <w:b w:val="false"/>
                <w:i w:val="false"/>
                <w:color w:val="000000"/>
                <w:sz w:val="20"/>
              </w:rPr>
              <w:t>
"2" – өзіндік ерекшелікті;</w:t>
            </w:r>
          </w:p>
          <w:p>
            <w:pPr>
              <w:spacing w:after="20"/>
              <w:ind w:left="20"/>
              <w:jc w:val="both"/>
            </w:pPr>
            <w:r>
              <w:rPr>
                <w:rFonts w:ascii="Times New Roman"/>
                <w:b w:val="false"/>
                <w:i w:val="false"/>
                <w:color w:val="000000"/>
                <w:sz w:val="20"/>
              </w:rPr>
              <w:t>
"3" – қиыстырылған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құрылымындағы "Кедендік әкелу бажының ставкасы" (ctcdo:DutyRateDetails) күрделі деректемесінің құрамындағы "Кедендік әкелу бажының ставкасы түрінің коды" (ctsdo:TariffKindCode) деректемесі "1" – адвалорлық мәнін қамтыса, онда "Кедендік әкелу бажының ставкасы" (ctcdo:DutyRateDetails) күрделі деректемесінің құрамындағы "Кедендік әкелу бажының адвалорлық ставкасының мәні" (ctsdo:AdValoremTariffPercent) деректемесін толтыру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"Кедендік әкелу бажының ставкасы" (ctcdo:DutyRateDetails) күрделі деректемесінің құрамындағы "Кедендік әкелу бажының ставкасы түрінің коды" (ctsdo:TariffKindCode) деректемесі "2" – өзіндік ерекшелікті мәнін қамтыса, онда "Кедендік әкелу бажының ставкасы" (ctcdo:DutyRateDetails) күрделі деректемесінің құрамындағы "Кедендік әкелу бажының өзіндік ерекшелікті ставкасының мәні" (ctsdo:SpecificTariffAmount), "Өлшем бірлігі" (csdo:UnifiedMeasurementUnitCode) деректемелерін толтыру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"Кедендік әкелу бажының ставкасы" (ctcdo:DutyRateDetails) күрделі деректемесінің құрамындағы "Кедендік әкелу бажының ставкасы түрінің коды" (ctsdo:TariffKindCode) деректемесі "3" – қиыстырылған мәнін қамтыған жағдайда, онда "Кедендік әкелу бажының ставкасы" (ctcdo:DutyRateDetails) күрделі деректемесінің құрамындағы "Қиыстырылған тариф операциясының коды" (ctsdo:CompoundTariffKindCode) деректемесін толтыру міндетті және ол мына мәндердің бірін қамтуы мүмкін:</w:t>
            </w:r>
          </w:p>
          <w:p>
            <w:pPr>
              <w:spacing w:after="20"/>
              <w:ind w:left="20"/>
              <w:jc w:val="both"/>
            </w:pPr>
            <w:r>
              <w:rPr>
                <w:rFonts w:ascii="Times New Roman"/>
                <w:b w:val="false"/>
                <w:i w:val="false"/>
                <w:color w:val="000000"/>
                <w:sz w:val="20"/>
              </w:rPr>
              <w:t>
"0" – кем емес;</w:t>
            </w:r>
          </w:p>
          <w:p>
            <w:pPr>
              <w:spacing w:after="20"/>
              <w:ind w:left="20"/>
              <w:jc w:val="both"/>
            </w:pPr>
            <w:r>
              <w:rPr>
                <w:rFonts w:ascii="Times New Roman"/>
                <w:b w:val="false"/>
                <w:i w:val="false"/>
                <w:color w:val="000000"/>
                <w:sz w:val="20"/>
              </w:rPr>
              <w:t>
"1" – плюс;</w:t>
            </w:r>
          </w:p>
          <w:p>
            <w:pPr>
              <w:spacing w:after="20"/>
              <w:ind w:left="20"/>
              <w:jc w:val="both"/>
            </w:pPr>
            <w:r>
              <w:rPr>
                <w:rFonts w:ascii="Times New Roman"/>
                <w:b w:val="false"/>
                <w:i w:val="false"/>
                <w:color w:val="000000"/>
                <w:sz w:val="20"/>
              </w:rPr>
              <w:t>
"2" –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ЕАЭО СЭҚ ТН бір позициясы үшін "Базалық кедендік тариф" (ctcdo:TariffDetails) күрделі деректемесінің құрамындағы "Кедендік әкелу бажының ставкасы" (ctcdo:DutyRateDetails) деректемесінің бірден асатын данасы бар болса, онда "Базалық кедендік тариф" (ctcdo:TariffDetails) күрделі деректемесінің құрамындағы "Кедендік әкелу баждарының бірнеше ставкаларынан таңдау шарттарының коды" (ctsdo:MultipleDutyRateSelectorCode) деректемесін толтыру міндетті және ол мына мәндердің бірін қамтуы мүмкін:</w:t>
            </w:r>
          </w:p>
          <w:p>
            <w:pPr>
              <w:spacing w:after="20"/>
              <w:ind w:left="20"/>
              <w:jc w:val="both"/>
            </w:pPr>
            <w:r>
              <w:rPr>
                <w:rFonts w:ascii="Times New Roman"/>
                <w:b w:val="false"/>
                <w:i w:val="false"/>
                <w:color w:val="000000"/>
                <w:sz w:val="20"/>
              </w:rPr>
              <w:t>
 "1" – ең көп;</w:t>
            </w:r>
          </w:p>
          <w:p>
            <w:pPr>
              <w:spacing w:after="20"/>
              <w:ind w:left="20"/>
              <w:jc w:val="both"/>
            </w:pPr>
            <w:r>
              <w:rPr>
                <w:rFonts w:ascii="Times New Roman"/>
                <w:b w:val="false"/>
                <w:i w:val="false"/>
                <w:color w:val="000000"/>
                <w:sz w:val="20"/>
              </w:rPr>
              <w:t>
"2" – ең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ЕАЭО СЭҚ ТН бір позициясы үшін "ЕАЭО БКТ ескертпелерінен кедендік әкелу бажының ставкасы туралы мәліметтер" (ctcdo:AdditionalDutyDetails) күрделі деректемесінің құрамындағы "Кедендік әкелу бажының ставкасы" (ctcdo:DutyRateDetails) деректемесінің бірден асатын данасы бар болса, онда "ЕАЭО БКТ ескертпелерінен кедендік әкелу бажының ставкасы туралы мәліметтер" (ctcdo:AdditionalDutyDetails) күрделі деректемесінің құрамындағы "Кедендік әкелу баждарының бірнеше ставкаларынан таңдау шарттарының коды" (ctsdo:MultipleDutyRateSelectorCode) деректемесін толтыру міндетті және ол мына мәндердің бірін қамтуы мүмкін: </w:t>
            </w:r>
          </w:p>
          <w:p>
            <w:pPr>
              <w:spacing w:after="20"/>
              <w:ind w:left="20"/>
              <w:jc w:val="both"/>
            </w:pPr>
            <w:r>
              <w:rPr>
                <w:rFonts w:ascii="Times New Roman"/>
                <w:b w:val="false"/>
                <w:i w:val="false"/>
                <w:color w:val="000000"/>
                <w:sz w:val="20"/>
              </w:rPr>
              <w:t>
 "1" – ең көп;</w:t>
            </w:r>
          </w:p>
          <w:p>
            <w:pPr>
              <w:spacing w:after="20"/>
              <w:ind w:left="20"/>
              <w:jc w:val="both"/>
            </w:pPr>
            <w:r>
              <w:rPr>
                <w:rFonts w:ascii="Times New Roman"/>
                <w:b w:val="false"/>
                <w:i w:val="false"/>
                <w:color w:val="000000"/>
                <w:sz w:val="20"/>
              </w:rPr>
              <w:t>
"2" – ең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позицияларының анықтамалығынан және ЕАЭО БКТ кедендік әкелу баждарының ставкаларынан мәліметтер" (R.CT.GC.01.001) электрондық құжатының құрылымында "Кедендік әкелу бажының өзіндік ерекшелікті ставкасының мәні" (ctsdo:SpecificTariffAmount) деректемесі толтырылса, онда оның құрамындағы  "Масштаб" (scaleNumber атрибуты) атрибутын толтыру міндетті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объектісіне ескертпе мәтіні" (ctsdo:TNVED ExplanationBinaryText) деректемесінің құрамындағы "ЕАЭО СЭҚ ТН ескертпелерне анықтамалықтан мәліметтер" (R.CT.GC.01.003), "ЕАЭО СЭҚ ТН бөлімдері мен топтарына ескертпелер анықтамалығынан мәліметтер" (R.CT.GC.01.004) электрондық құжаттарының құрылымдарында "Деректер форматының коды" (mediaTypeCode атрибуты) и "Мәтінді кодтау стандартының кодтық белгіленімі" (textEncodingCode атрибуты) атрибуттарын толтыру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бөліміне немесе тобына ескертпелерді кодтық белгілеу туралы мәліметтер" (ctcdo:TNVEDPositionNoteIdDetails) еректемесінің құрамындағы "ЕАЭО СЭҚ ТН бөлімдері мен топтарына ескертпелер анықтамалығынан мәліметтер" (R.CT.GC.01.004) электрондық құжаттарының құрылымдарында "ЕАЭО СЭҚ ТН ескертпелер типінің коды" (ctsdo:TNVEDNoteKindCode) деректемесі мына мәндердің бірін қамтуға тиіс:</w:t>
            </w:r>
          </w:p>
          <w:p>
            <w:pPr>
              <w:spacing w:after="20"/>
              <w:ind w:left="20"/>
              <w:jc w:val="both"/>
            </w:pPr>
            <w:r>
              <w:rPr>
                <w:rFonts w:ascii="Times New Roman"/>
                <w:b w:val="false"/>
                <w:i w:val="false"/>
                <w:color w:val="000000"/>
                <w:sz w:val="20"/>
              </w:rPr>
              <w:t>
"1" – ескертпелер;</w:t>
            </w:r>
          </w:p>
          <w:p>
            <w:pPr>
              <w:spacing w:after="20"/>
              <w:ind w:left="20"/>
              <w:jc w:val="both"/>
            </w:pPr>
            <w:r>
              <w:rPr>
                <w:rFonts w:ascii="Times New Roman"/>
                <w:b w:val="false"/>
                <w:i w:val="false"/>
                <w:color w:val="000000"/>
                <w:sz w:val="20"/>
              </w:rPr>
              <w:t>
"2" – субпозицияларға ескертпелер;</w:t>
            </w:r>
          </w:p>
          <w:p>
            <w:pPr>
              <w:spacing w:after="20"/>
              <w:ind w:left="20"/>
              <w:jc w:val="both"/>
            </w:pPr>
            <w:r>
              <w:rPr>
                <w:rFonts w:ascii="Times New Roman"/>
                <w:b w:val="false"/>
                <w:i w:val="false"/>
                <w:color w:val="000000"/>
                <w:sz w:val="20"/>
              </w:rPr>
              <w:t>
"3" – қосымша ескертпелер;</w:t>
            </w:r>
          </w:p>
          <w:p>
            <w:pPr>
              <w:spacing w:after="20"/>
              <w:ind w:left="20"/>
              <w:jc w:val="both"/>
            </w:pPr>
            <w:r>
              <w:rPr>
                <w:rFonts w:ascii="Times New Roman"/>
                <w:b w:val="false"/>
                <w:i w:val="false"/>
                <w:color w:val="000000"/>
                <w:sz w:val="20"/>
              </w:rPr>
              <w:t>
"4" – ЕАЭО қосымша ескертпелер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кодтарының оған енгізілетін өзгерістер ескеріле отырып қалыптастырылатын тауар позициялары, субпозициялар және кіші субпозициялар деңгейінде сәйкестігі туралы мәліметтер анықтамалығынан мәліметтер" (R.CT.GC.01.005) электрондық құжатының құрылымындағы "ЕАЭО СЭҚ ТН кодтарының сәйкестігі туралы мәліметтер" (ctcdo:CommodityCodeChangeDetails) күрделі деректемесінің құрамындағы "Анықтамалықты (сыныптауышты) өзгерту түрінің коды" (csdo:CodeListChangeKindCode) деректемесі толтырылса, онда ол мына мәндердің бірін қамтуға тиіс:</w:t>
            </w:r>
          </w:p>
          <w:p>
            <w:pPr>
              <w:spacing w:after="20"/>
              <w:ind w:left="20"/>
              <w:jc w:val="both"/>
            </w:pPr>
            <w:r>
              <w:rPr>
                <w:rFonts w:ascii="Times New Roman"/>
                <w:b w:val="false"/>
                <w:i w:val="false"/>
                <w:color w:val="000000"/>
                <w:sz w:val="20"/>
              </w:rPr>
              <w:t>
"01" – сипаттау мен кодтаудың үйлестірілген жүйесінің кезекті басылымына көшуіне байланысты ЕАЭО СЭҚ ТН кодтарының өзгеруі;</w:t>
            </w:r>
          </w:p>
          <w:p>
            <w:pPr>
              <w:spacing w:after="20"/>
              <w:ind w:left="20"/>
              <w:jc w:val="both"/>
            </w:pPr>
            <w:r>
              <w:rPr>
                <w:rFonts w:ascii="Times New Roman"/>
                <w:b w:val="false"/>
                <w:i w:val="false"/>
                <w:color w:val="000000"/>
                <w:sz w:val="20"/>
              </w:rPr>
              <w:t>
"02" - сипаттау мен кодтаудың үйлестірілген жүйесінің кезекті басылымына көшумен байланысты емес ТМД СЭҚ ТН-дағы өзгерістерге байланысты кодтардың өзгеруі;</w:t>
            </w:r>
          </w:p>
          <w:p>
            <w:pPr>
              <w:spacing w:after="20"/>
              <w:ind w:left="20"/>
              <w:jc w:val="both"/>
            </w:pPr>
            <w:r>
              <w:rPr>
                <w:rFonts w:ascii="Times New Roman"/>
                <w:b w:val="false"/>
                <w:i w:val="false"/>
                <w:color w:val="000000"/>
                <w:sz w:val="20"/>
              </w:rPr>
              <w:t>
"03" - "01" және "02" кодтарында айқындалған өзгерістер түрлеріне байланысты емес себептерге байланысты кодтық белгілеудің оныншы разряды деңгейінде ЕАЭО СЭҚ ТН кодтарына өзгерістер енгізу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2023 жылғы 22 тамыздағы</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154" w:id="146"/>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End w:id="146"/>
    <w:bookmarkStart w:name="z155" w:id="147"/>
    <w:p>
      <w:pPr>
        <w:spacing w:after="0"/>
        <w:ind w:left="0"/>
        <w:jc w:val="left"/>
      </w:pPr>
      <w:r>
        <w:rPr>
          <w:rFonts w:ascii="Times New Roman"/>
          <w:b/>
          <w:i w:val="false"/>
          <w:color w:val="000000"/>
        </w:rPr>
        <w:t xml:space="preserve"> І. Жалпы ережелер</w:t>
      </w:r>
    </w:p>
    <w:bookmarkEnd w:id="147"/>
    <w:bookmarkStart w:name="z156" w:id="148"/>
    <w:p>
      <w:pPr>
        <w:spacing w:after="0"/>
        <w:ind w:left="0"/>
        <w:jc w:val="both"/>
      </w:pPr>
      <w:r>
        <w:rPr>
          <w:rFonts w:ascii="Times New Roman"/>
          <w:b w:val="false"/>
          <w:i w:val="false"/>
          <w:color w:val="000000"/>
          <w:sz w:val="28"/>
        </w:rPr>
        <w:t>
      1. Осы Сипаттама Еуразиялық экономикалық одақтың (бұдан әрі – Одақ) құқығына кіретін мынадай актілерге сәйкес әзірленді:</w:t>
      </w:r>
    </w:p>
    <w:bookmarkEnd w:id="14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№1 қосымша);</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деректерді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сыртқы экономикалық қызметінің Бірыңғай тауар номенклатурасынан және Еуразиялық экономикалық одақтың Бірыңғай кедендік тарифінен алынатын формальды түрдегі мәліметтерді қамтитын анықтамалықтар туралы" 2023 жылғы 15 тамыздағы № 113 </w:t>
      </w:r>
      <w:r>
        <w:rPr>
          <w:rFonts w:ascii="Times New Roman"/>
          <w:b w:val="false"/>
          <w:i w:val="false"/>
          <w:color w:val="000000"/>
          <w:sz w:val="28"/>
        </w:rPr>
        <w:t>шешімі</w:t>
      </w:r>
      <w:r>
        <w:rPr>
          <w:rFonts w:ascii="Times New Roman"/>
          <w:b w:val="false"/>
          <w:i w:val="false"/>
          <w:color w:val="000000"/>
          <w:sz w:val="28"/>
        </w:rPr>
        <w:t>.</w:t>
      </w:r>
    </w:p>
    <w:bookmarkStart w:name="z157" w:id="149"/>
    <w:p>
      <w:pPr>
        <w:spacing w:after="0"/>
        <w:ind w:left="0"/>
        <w:jc w:val="left"/>
      </w:pPr>
      <w:r>
        <w:rPr>
          <w:rFonts w:ascii="Times New Roman"/>
          <w:b/>
          <w:i w:val="false"/>
          <w:color w:val="000000"/>
        </w:rPr>
        <w:t xml:space="preserve"> ІІ. Қолданылу саласы</w:t>
      </w:r>
    </w:p>
    <w:bookmarkEnd w:id="149"/>
    <w:bookmarkStart w:name="z158" w:id="150"/>
    <w:p>
      <w:pPr>
        <w:spacing w:after="0"/>
        <w:ind w:left="0"/>
        <w:jc w:val="both"/>
      </w:pPr>
      <w:r>
        <w:rPr>
          <w:rFonts w:ascii="Times New Roman"/>
          <w:b w:val="false"/>
          <w:i w:val="false"/>
          <w:color w:val="000000"/>
          <w:sz w:val="28"/>
        </w:rPr>
        <w:t xml:space="preserve">
      2. Осы Сипаттама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 (бұдан әрі – жалпы процесс) шеңберіндегі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 </w:t>
      </w:r>
    </w:p>
    <w:bookmarkEnd w:id="150"/>
    <w:bookmarkStart w:name="z159" w:id="151"/>
    <w:p>
      <w:pPr>
        <w:spacing w:after="0"/>
        <w:ind w:left="0"/>
        <w:jc w:val="both"/>
      </w:pPr>
      <w:r>
        <w:rPr>
          <w:rFonts w:ascii="Times New Roman"/>
          <w:b w:val="false"/>
          <w:i w:val="false"/>
          <w:color w:val="000000"/>
          <w:sz w:val="28"/>
        </w:rPr>
        <w:t>
      3. Осы Сипаттама жалпы процесс рәсімдерін Еуразиялық экономикалық одақтың интеграцияланған ақпараттық жүйесінің (бұдан әрі – интеграцияланған жүйе) құралдарымен іске асыру кезінде ақпараттық жүйелердің құрамдастарын жобалау, әзірлеу және пысықтау кезінде қолданылады.</w:t>
      </w:r>
    </w:p>
    <w:bookmarkEnd w:id="151"/>
    <w:bookmarkStart w:name="z160" w:id="152"/>
    <w:p>
      <w:pPr>
        <w:spacing w:after="0"/>
        <w:ind w:left="0"/>
        <w:jc w:val="both"/>
      </w:pPr>
      <w:r>
        <w:rPr>
          <w:rFonts w:ascii="Times New Roman"/>
          <w:b w:val="false"/>
          <w:i w:val="false"/>
          <w:color w:val="000000"/>
          <w:sz w:val="28"/>
        </w:rPr>
        <w:t xml:space="preserve">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 </w:t>
      </w:r>
    </w:p>
    <w:bookmarkEnd w:id="152"/>
    <w:bookmarkStart w:name="z161" w:id="153"/>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153"/>
    <w:bookmarkStart w:name="z162" w:id="154"/>
    <w:p>
      <w:pPr>
        <w:spacing w:after="0"/>
        <w:ind w:left="0"/>
        <w:jc w:val="both"/>
      </w:pPr>
      <w:r>
        <w:rPr>
          <w:rFonts w:ascii="Times New Roman"/>
          <w:b w:val="false"/>
          <w:i w:val="false"/>
          <w:color w:val="000000"/>
          <w:sz w:val="28"/>
        </w:rPr>
        <w:t xml:space="preserve">
      6. Кестеде мынадай жолдар (бағандар) қалыптастырылады: </w:t>
      </w:r>
    </w:p>
    <w:bookmarkEnd w:id="154"/>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белгіленімі;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"сәйкестендіргіш" – деректер моделіндегі деректер элементінің деректемеге сәйкес келетін сәйкестендіргіші; </w:t>
      </w:r>
    </w:p>
    <w:p>
      <w:pPr>
        <w:spacing w:after="0"/>
        <w:ind w:left="0"/>
        <w:jc w:val="both"/>
      </w:pPr>
      <w:r>
        <w:rPr>
          <w:rFonts w:ascii="Times New Roman"/>
          <w:b w:val="false"/>
          <w:i w:val="false"/>
          <w:color w:val="000000"/>
          <w:sz w:val="28"/>
        </w:rPr>
        <w:t xml:space="preserve">
      "мәндер саласы" – деректеменің ықтимал мәндерінің сөздік сипаттамасы; </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163" w:id="155"/>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155"/>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шектеусіз қайталана алады;</w:t>
      </w:r>
    </w:p>
    <w:p>
      <w:pPr>
        <w:spacing w:after="0"/>
        <w:ind w:left="0"/>
        <w:jc w:val="both"/>
      </w:pPr>
      <w:r>
        <w:rPr>
          <w:rFonts w:ascii="Times New Roman"/>
          <w:b w:val="false"/>
          <w:i w:val="false"/>
          <w:color w:val="000000"/>
          <w:sz w:val="28"/>
        </w:rPr>
        <w:t>
      n..* – деректеме міндетті, кемінде n рет (n &gt; 1)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қайталануға жол берілмейді;</w:t>
      </w:r>
    </w:p>
    <w:p>
      <w:pPr>
        <w:spacing w:after="0"/>
        <w:ind w:left="0"/>
        <w:jc w:val="both"/>
      </w:pPr>
      <w:r>
        <w:rPr>
          <w:rFonts w:ascii="Times New Roman"/>
          <w:b w:val="false"/>
          <w:i w:val="false"/>
          <w:color w:val="000000"/>
          <w:sz w:val="28"/>
        </w:rPr>
        <w:t>
      0..* – деректеме опциялы, шектеусіз қайталана алады;</w:t>
      </w:r>
    </w:p>
    <w:p>
      <w:pPr>
        <w:spacing w:after="0"/>
        <w:ind w:left="0"/>
        <w:jc w:val="both"/>
      </w:pPr>
      <w:r>
        <w:rPr>
          <w:rFonts w:ascii="Times New Roman"/>
          <w:b w:val="false"/>
          <w:i w:val="false"/>
          <w:color w:val="000000"/>
          <w:sz w:val="28"/>
        </w:rPr>
        <w:t>
      0..m – деректеме опциялы, m реттен (m &gt; 1) асырмай қайталана алады.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165" w:id="156"/>
    <w:p>
      <w:pPr>
        <w:spacing w:after="0"/>
        <w:ind w:left="0"/>
        <w:jc w:val="both"/>
      </w:pPr>
      <w:r>
        <w:rPr>
          <w:rFonts w:ascii="Times New Roman"/>
          <w:b w:val="false"/>
          <w:i w:val="false"/>
          <w:color w:val="000000"/>
          <w:sz w:val="28"/>
        </w:rPr>
        <w:t>
      8. Осы Сипаттаманың мақсаттары үшін мынаны білдіретін ұғымдар пайдаланылады:</w:t>
      </w:r>
    </w:p>
    <w:bookmarkEnd w:id="156"/>
    <w:p>
      <w:pPr>
        <w:spacing w:after="0"/>
        <w:ind w:left="0"/>
        <w:jc w:val="both"/>
      </w:pPr>
      <w:r>
        <w:rPr>
          <w:rFonts w:ascii="Times New Roman"/>
          <w:b w:val="false"/>
          <w:i w:val="false"/>
          <w:color w:val="000000"/>
          <w:sz w:val="28"/>
        </w:rPr>
        <w:t>
      "базалық кедендік тариф" – ЕАЭО БКТ-ға сәйкес кедендік әкелу бажының ставкасы туралы мәліметтерді ресімделген түрде қамтитын Одақ деректер моделінің деректерінің қолданбалы агрегатталған элементінің атауы ретінде пайдаланылатын термин;</w:t>
      </w:r>
    </w:p>
    <w:p>
      <w:pPr>
        <w:spacing w:after="0"/>
        <w:ind w:left="0"/>
        <w:jc w:val="both"/>
      </w:pPr>
      <w:r>
        <w:rPr>
          <w:rFonts w:ascii="Times New Roman"/>
          <w:b w:val="false"/>
          <w:i w:val="false"/>
          <w:color w:val="000000"/>
          <w:sz w:val="28"/>
        </w:rPr>
        <w:t xml:space="preserve">
      "ЕАЭО БКТ" – Еуразиялық экономикалық одақтың Бірыңғай кедендік тарифі; </w:t>
      </w:r>
    </w:p>
    <w:p>
      <w:pPr>
        <w:spacing w:after="0"/>
        <w:ind w:left="0"/>
        <w:jc w:val="both"/>
      </w:pPr>
      <w:r>
        <w:rPr>
          <w:rFonts w:ascii="Times New Roman"/>
          <w:b w:val="false"/>
          <w:i w:val="false"/>
          <w:color w:val="000000"/>
          <w:sz w:val="28"/>
        </w:rPr>
        <w:t>
      "деректеме" – белгілі бір контексте бөлінбейтін болып саналатын электрондық құжаттың (мәліметтердің) деректер бірлігі;</w:t>
      </w:r>
    </w:p>
    <w:p>
      <w:pPr>
        <w:spacing w:after="0"/>
        <w:ind w:left="0"/>
        <w:jc w:val="both"/>
      </w:pPr>
      <w:r>
        <w:rPr>
          <w:rFonts w:ascii="Times New Roman"/>
          <w:b w:val="false"/>
          <w:i w:val="false"/>
          <w:color w:val="000000"/>
          <w:sz w:val="28"/>
        </w:rPr>
        <w:t>
      "ЕАЭО БКТ ескертпелерінен туындайтын кедендік әкелу бажының ставкасы" – ЕАЭО БКТ-ға ескертпелерден алынған мәліметтерді ресімделген түрде қамтитын Одақ деректер моделінің қолданбалы агрегатталған деректер элементі атауының құрамында пайдаланылатын термин;</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Сипаттамада пайдаланылатын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мәндерінде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2023 жылғы 22 қазандағыдағы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мағыналарында қолданылады.</w:t>
      </w:r>
    </w:p>
    <w:p>
      <w:pPr>
        <w:spacing w:after="0"/>
        <w:ind w:left="0"/>
        <w:jc w:val="both"/>
      </w:pPr>
      <w:r>
        <w:rPr>
          <w:rFonts w:ascii="Times New Roman"/>
          <w:b w:val="false"/>
          <w:i w:val="false"/>
          <w:color w:val="000000"/>
          <w:sz w:val="28"/>
        </w:rPr>
        <w:t>
      Осы Сипаттаманың 4, 7, 10, 13, 16, 19, 22 және 25-кестелерінде Ақпараттық өзара іс-қимыл регламенті деп Еуразиялық экономикалық комиссия Алқасының 2023 жылғы 22 қазандағыдағы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166" w:id="157"/>
    <w:p>
      <w:pPr>
        <w:spacing w:after="0"/>
        <w:ind w:left="0"/>
        <w:jc w:val="left"/>
      </w:pPr>
      <w:r>
        <w:rPr>
          <w:rFonts w:ascii="Times New Roman"/>
          <w:b/>
          <w:i w:val="false"/>
          <w:color w:val="000000"/>
        </w:rPr>
        <w:t xml:space="preserve"> IV. Электрондық құжаттар мен мәліметтердің құрылымдары </w:t>
      </w:r>
    </w:p>
    <w:bookmarkEnd w:id="157"/>
    <w:bookmarkStart w:name="z167" w:id="158"/>
    <w:p>
      <w:pPr>
        <w:spacing w:after="0"/>
        <w:ind w:left="0"/>
        <w:jc w:val="both"/>
      </w:pPr>
      <w:r>
        <w:rPr>
          <w:rFonts w:ascii="Times New Roman"/>
          <w:b w:val="false"/>
          <w:i w:val="false"/>
          <w:color w:val="000000"/>
          <w:sz w:val="28"/>
        </w:rPr>
        <w:t xml:space="preserve">
      9. Электрондық құжаттар мен мәліметтер құрылымдарының тізбесі 1-кестеде келтірілген. </w:t>
      </w:r>
    </w:p>
    <w:bookmarkEnd w:id="158"/>
    <w:bookmarkStart w:name="z168" w:id="159"/>
    <w:p>
      <w:pPr>
        <w:spacing w:after="0"/>
        <w:ind w:left="0"/>
        <w:jc w:val="both"/>
      </w:pPr>
      <w:r>
        <w:rPr>
          <w:rFonts w:ascii="Times New Roman"/>
          <w:b w:val="false"/>
          <w:i w:val="false"/>
          <w:color w:val="000000"/>
          <w:sz w:val="28"/>
        </w:rPr>
        <w:t>
      1-кесте</w:t>
      </w:r>
    </w:p>
    <w:bookmarkEnd w:id="159"/>
    <w:bookmarkStart w:name="z169" w:id="160"/>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16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модельдегі электрондық құжаттар мен мәліметтердің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нәтижесі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өзектендіру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urn:EEC:R:ReferenceDataStatusDetails:vY.Y.Y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жалпыланған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urn:EEC:R:GenericEDocDetails:vY.Y.Y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пәндік саласындағы электрондық құжаттар мен мәліметтер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позициялары- ның анықтамалығынан және ЕАЭО БКТ кедендік әкелу баждарының ставкаларынан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urn:EEC:R:CT:GC:01:CommonCommoditiesNomenclature:v1.0.0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сұрату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urn:EEC:R:CT:GC:01:CommonCommoditiesNomenclatureRequest:v1.0.0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ескертпелер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urn:EEC:R:CT:GC:01:TNVEDNote:v1.0.0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бөлімдері мен топтарына ескертпелер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urn:EEC:R:CT:GC:01:TNVEDPositionNote:v1.0.0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кодтарының оған енгізілетін өзгерістер ескеріле отырып қалыптастырылатын тауар позициялары, субпозициялар және кіші субпозициялар деңгейінде сәйкестігі туралы мәліметтер анықтамалығынан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urn:EEC:R:CT:GC:01:CommodityCodeChange:v1.0.0</w:t>
            </w:r>
          </w:p>
        </w:tc>
      </w:tr>
    </w:tbl>
    <w:p>
      <w:pPr>
        <w:spacing w:after="0"/>
        <w:ind w:left="0"/>
        <w:jc w:val="both"/>
      </w:pPr>
      <w:r>
        <w:rPr>
          <w:rFonts w:ascii="Times New Roman"/>
          <w:b w:val="false"/>
          <w:i w:val="false"/>
          <w:color w:val="000000"/>
          <w:sz w:val="28"/>
        </w:rPr>
        <w:t xml:space="preserve">
      Электрондық құжаттар мен мәліметтер құрылымдарының аттар кеңістігіндегі "Y.Y.Y" таңбалары электрондық құжаттар мен мәліметтер құрылымдарының тізіліміне енгізілуге жататын электрондық құжат құрылымының техникалық схемасын (мәліметтерді) осы Сипаттамаға сәйкес әзірлеу кезінде пайдаланылған базистік деректер моделі нұсқасының нөміріне сәйкес айқындалатын электрондық құжат құрылымы (мәліметтері) нұсқасының нөміріне сәйкес келеді (бұдан әрі-құрылымдар тізілімі). </w:t>
      </w:r>
    </w:p>
    <w:bookmarkStart w:name="z170" w:id="161"/>
    <w:p>
      <w:pPr>
        <w:spacing w:after="0"/>
        <w:ind w:left="0"/>
        <w:jc w:val="left"/>
      </w:pPr>
      <w:r>
        <w:rPr>
          <w:rFonts w:ascii="Times New Roman"/>
          <w:b/>
          <w:i w:val="false"/>
          <w:color w:val="000000"/>
        </w:rPr>
        <w:t xml:space="preserve"> Базистік модельдегі электрондық құжаттар мен мәліметтердің құрылымы</w:t>
      </w:r>
    </w:p>
    <w:bookmarkEnd w:id="161"/>
    <w:bookmarkStart w:name="z171" w:id="162"/>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келтірілген.</w:t>
      </w:r>
    </w:p>
    <w:bookmarkEnd w:id="162"/>
    <w:bookmarkStart w:name="z172" w:id="163"/>
    <w:p>
      <w:pPr>
        <w:spacing w:after="0"/>
        <w:ind w:left="0"/>
        <w:jc w:val="both"/>
      </w:pPr>
      <w:r>
        <w:rPr>
          <w:rFonts w:ascii="Times New Roman"/>
          <w:b w:val="false"/>
          <w:i w:val="false"/>
          <w:color w:val="000000"/>
          <w:sz w:val="28"/>
        </w:rPr>
        <w:t>
      2-кесте</w:t>
      </w:r>
    </w:p>
    <w:bookmarkEnd w:id="16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xml:space="preserve">
      Аттар кеңістігінің сәйкестендіргішінде және схема файлының атауында айқындалған "Y.Y.Y" таңбалары құрылымдар тізіліміне енгізілуге жататын электрондық құжат құрылымының техникалық схемасының осы Сипаттамаға сәйкес әзірленуде пайдаланылған базистік деректер моделі нұсқасының нөміріне сәйкес айқындалатын электрондық құжат құрылымы (мәліметтері) нұсқасының нөміріне сәйкес келеді. </w:t>
      </w:r>
    </w:p>
    <w:bookmarkStart w:name="z174" w:id="164"/>
    <w:p>
      <w:pPr>
        <w:spacing w:after="0"/>
        <w:ind w:left="0"/>
        <w:jc w:val="both"/>
      </w:pPr>
      <w:r>
        <w:rPr>
          <w:rFonts w:ascii="Times New Roman"/>
          <w:b w:val="false"/>
          <w:i w:val="false"/>
          <w:color w:val="000000"/>
          <w:sz w:val="28"/>
        </w:rPr>
        <w:t>
      11. Импортталатын аттар кеңістігі 3 кестеде келтірілген.</w:t>
      </w:r>
    </w:p>
    <w:bookmarkEnd w:id="164"/>
    <w:bookmarkStart w:name="z175" w:id="165"/>
    <w:p>
      <w:pPr>
        <w:spacing w:after="0"/>
        <w:ind w:left="0"/>
        <w:jc w:val="both"/>
      </w:pPr>
      <w:r>
        <w:rPr>
          <w:rFonts w:ascii="Times New Roman"/>
          <w:b w:val="false"/>
          <w:i w:val="false"/>
          <w:color w:val="000000"/>
          <w:sz w:val="28"/>
        </w:rPr>
        <w:t>
      3-кесте</w:t>
      </w:r>
    </w:p>
    <w:bookmarkEnd w:id="165"/>
    <w:bookmarkStart w:name="z176" w:id="166"/>
    <w:p>
      <w:pPr>
        <w:spacing w:after="0"/>
        <w:ind w:left="0"/>
        <w:jc w:val="left"/>
      </w:pPr>
      <w:r>
        <w:rPr>
          <w:rFonts w:ascii="Times New Roman"/>
          <w:b/>
          <w:i w:val="false"/>
          <w:color w:val="000000"/>
        </w:rPr>
        <w:t xml:space="preserve"> Импортталатын аттар кеңістігі</w:t>
      </w:r>
    </w:p>
    <w:bookmarkEnd w:id="1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"Өңдеу нәтижесі туралы хабарлама" (R. 006) электрондық құжат (мәліметтер) құрылымының деректемелік құрамы 4-кестеде келтірілген.</w:t>
      </w:r>
    </w:p>
    <w:bookmarkStart w:name="z178" w:id="167"/>
    <w:p>
      <w:pPr>
        <w:spacing w:after="0"/>
        <w:ind w:left="0"/>
        <w:jc w:val="both"/>
      </w:pPr>
      <w:r>
        <w:rPr>
          <w:rFonts w:ascii="Times New Roman"/>
          <w:b w:val="false"/>
          <w:i w:val="false"/>
          <w:color w:val="000000"/>
          <w:sz w:val="28"/>
        </w:rPr>
        <w:t>
      4-кесте</w:t>
      </w:r>
    </w:p>
    <w:bookmarkEnd w:id="167"/>
    <w:bookmarkStart w:name="z179" w:id="168"/>
    <w:p>
      <w:pPr>
        <w:spacing w:after="0"/>
        <w:ind w:left="0"/>
        <w:jc w:val="left"/>
      </w:pPr>
      <w:r>
        <w:rPr>
          <w:rFonts w:ascii="Times New Roman"/>
          <w:b/>
          <w:i w:val="false"/>
          <w:color w:val="000000"/>
        </w:rPr>
        <w:t xml:space="preserve"> "Өңдеу нәтижесі туралы хабарлама" (R. 006) электрондық құжат (мәліметтер) құрылымының деректемелік құрамы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xml:space="preserve">
Шаблон: </w:t>
            </w:r>
          </w:p>
          <w:p>
            <w:pPr>
              <w:spacing w:after="20"/>
              <w:ind w:left="20"/>
              <w:jc w:val="both"/>
            </w:pPr>
            <w:r>
              <w:rPr>
                <w:rFonts w:ascii="Times New Roman"/>
                <w:b w:val="false"/>
                <w:i w:val="false"/>
                <w:color w:val="000000"/>
                <w:sz w:val="20"/>
              </w:rPr>
              <w:t>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ISO 639-1-ге сәйкес тілдің екі әріпті коды. </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 еркін нысанда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0" w:id="169"/>
    <w:p>
      <w:pPr>
        <w:spacing w:after="0"/>
        <w:ind w:left="0"/>
        <w:jc w:val="both"/>
      </w:pPr>
      <w:r>
        <w:rPr>
          <w:rFonts w:ascii="Times New Roman"/>
          <w:b w:val="false"/>
          <w:i w:val="false"/>
          <w:color w:val="000000"/>
          <w:sz w:val="28"/>
        </w:rPr>
        <w:t>
      13. "Анықтамалық деректерді өзектендіру жағдайы" (R. 008) электрондық құжат (мәліметтер) құрылымының сипаттамасы 5-кестеде келтірілген.</w:t>
      </w:r>
    </w:p>
    <w:bookmarkEnd w:id="169"/>
    <w:bookmarkStart w:name="z181" w:id="170"/>
    <w:p>
      <w:pPr>
        <w:spacing w:after="0"/>
        <w:ind w:left="0"/>
        <w:jc w:val="both"/>
      </w:pPr>
      <w:r>
        <w:rPr>
          <w:rFonts w:ascii="Times New Roman"/>
          <w:b w:val="false"/>
          <w:i w:val="false"/>
          <w:color w:val="000000"/>
          <w:sz w:val="28"/>
        </w:rPr>
        <w:t>
      5-кесте</w:t>
      </w:r>
    </w:p>
    <w:bookmarkEnd w:id="170"/>
    <w:bookmarkStart w:name="z182" w:id="171"/>
    <w:p>
      <w:pPr>
        <w:spacing w:after="0"/>
        <w:ind w:left="0"/>
        <w:jc w:val="left"/>
      </w:pPr>
      <w:r>
        <w:rPr>
          <w:rFonts w:ascii="Times New Roman"/>
          <w:b/>
          <w:i w:val="false"/>
          <w:color w:val="000000"/>
        </w:rPr>
        <w:t xml:space="preserve"> "Анықтамалық деректерді өзектендіру жағдайы" (R. 008) электрондық құжат (мәліметтер) құрылымының сипаттамасы </w:t>
      </w:r>
    </w:p>
    <w:bookmarkEnd w:id="17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өзектендіру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өзектендіру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urn:EEC:R:ReferenceDataStatusDetails:vY.Y.Y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EEC_R_ReferenceDataStatusDetails_vY.Y.Y.xsd</w:t>
            </w:r>
          </w:p>
        </w:tc>
      </w:tr>
    </w:tbl>
    <w:p>
      <w:pPr>
        <w:spacing w:after="0"/>
        <w:ind w:left="0"/>
        <w:jc w:val="both"/>
      </w:pPr>
      <w:r>
        <w:rPr>
          <w:rFonts w:ascii="Times New Roman"/>
          <w:b w:val="false"/>
          <w:i w:val="false"/>
          <w:color w:val="000000"/>
          <w:sz w:val="28"/>
        </w:rPr>
        <w:t>
      Аттар кеңістігінің сәйкестендіргішінде және схема файлының атауында айқындалған "Y.Y.Y" таңбалары құрылымдар тізіліміне енгізілуге жататын электрондық құжат құрылымының техникалық схемасының осы Сипаттамаға сәйкес әзірленуде пайдаланылған базистік деректер моделі нұсқасының нөміріне сәйкес айқындалатын электрондық құжат құрылымы (мәліметтері) нұсқасының нөміріне сәйкес келеді.</w:t>
      </w:r>
    </w:p>
    <w:bookmarkStart w:name="z183" w:id="172"/>
    <w:p>
      <w:pPr>
        <w:spacing w:after="0"/>
        <w:ind w:left="0"/>
        <w:jc w:val="both"/>
      </w:pPr>
      <w:r>
        <w:rPr>
          <w:rFonts w:ascii="Times New Roman"/>
          <w:b w:val="false"/>
          <w:i w:val="false"/>
          <w:color w:val="000000"/>
          <w:sz w:val="28"/>
        </w:rPr>
        <w:t>
      14. Импортталатын аттар кеңістігі 6-кестеде келтірілген.</w:t>
      </w:r>
    </w:p>
    <w:bookmarkEnd w:id="172"/>
    <w:bookmarkStart w:name="z184" w:id="173"/>
    <w:p>
      <w:pPr>
        <w:spacing w:after="0"/>
        <w:ind w:left="0"/>
        <w:jc w:val="both"/>
      </w:pPr>
      <w:r>
        <w:rPr>
          <w:rFonts w:ascii="Times New Roman"/>
          <w:b w:val="false"/>
          <w:i w:val="false"/>
          <w:color w:val="000000"/>
          <w:sz w:val="28"/>
        </w:rPr>
        <w:t>
      6-кесте</w:t>
      </w:r>
    </w:p>
    <w:bookmarkEnd w:id="173"/>
    <w:bookmarkStart w:name="z185" w:id="174"/>
    <w:p>
      <w:pPr>
        <w:spacing w:after="0"/>
        <w:ind w:left="0"/>
        <w:jc w:val="left"/>
      </w:pPr>
      <w:r>
        <w:rPr>
          <w:rFonts w:ascii="Times New Roman"/>
          <w:b/>
          <w:i w:val="false"/>
          <w:color w:val="000000"/>
        </w:rPr>
        <w:t xml:space="preserve"> Импортталатын аттар кеңістігі</w:t>
      </w:r>
    </w:p>
    <w:bookmarkEnd w:id="17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ml:space="preserve">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 </w:t>
      </w:r>
    </w:p>
    <w:bookmarkStart w:name="z186" w:id="175"/>
    <w:p>
      <w:pPr>
        <w:spacing w:after="0"/>
        <w:ind w:left="0"/>
        <w:jc w:val="both"/>
      </w:pPr>
      <w:r>
        <w:rPr>
          <w:rFonts w:ascii="Times New Roman"/>
          <w:b w:val="false"/>
          <w:i w:val="false"/>
          <w:color w:val="000000"/>
          <w:sz w:val="28"/>
        </w:rPr>
        <w:t>
      15. "Анықтамалық деректерді өзектендіру жағдайы" (R.008) электрондық құжат (мәліметтер) құрылымының деректемелік құрамы 7-кестеде келтірілген.</w:t>
      </w:r>
    </w:p>
    <w:bookmarkEnd w:id="175"/>
    <w:bookmarkStart w:name="z187" w:id="176"/>
    <w:p>
      <w:pPr>
        <w:spacing w:after="0"/>
        <w:ind w:left="0"/>
        <w:jc w:val="both"/>
      </w:pPr>
      <w:r>
        <w:rPr>
          <w:rFonts w:ascii="Times New Roman"/>
          <w:b w:val="false"/>
          <w:i w:val="false"/>
          <w:color w:val="000000"/>
          <w:sz w:val="28"/>
        </w:rPr>
        <w:t>
      7-кесте</w:t>
      </w:r>
    </w:p>
    <w:bookmarkEnd w:id="176"/>
    <w:bookmarkStart w:name="z188" w:id="177"/>
    <w:p>
      <w:pPr>
        <w:spacing w:after="0"/>
        <w:ind w:left="0"/>
        <w:jc w:val="left"/>
      </w:pPr>
      <w:r>
        <w:rPr>
          <w:rFonts w:ascii="Times New Roman"/>
          <w:b/>
          <w:i w:val="false"/>
          <w:color w:val="000000"/>
        </w:rPr>
        <w:t xml:space="preserve"> "Анықтамалық деректерді өзектендіру жағдайы" (R.008) электрондық құжат (мәліметтер) құрылымының деректемелік құрамы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(сыныптауыштың) сәйкестендіргіші</w:t>
            </w:r>
          </w:p>
          <w:p>
            <w:pPr>
              <w:spacing w:after="20"/>
              <w:ind w:left="20"/>
              <w:jc w:val="both"/>
            </w:pPr>
            <w:r>
              <w:rPr>
                <w:rFonts w:ascii="Times New Roman"/>
                <w:b w:val="false"/>
                <w:i w:val="false"/>
                <w:color w:val="000000"/>
                <w:sz w:val="20"/>
              </w:rPr>
              <w:t>
(csdo:​Reference​Data​Id)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нормативтік-анықтамалық ақпарат тізіліміндегі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Анықтамалықты (сыныптауышты) өзгерту түрінің коды</w:t>
            </w:r>
          </w:p>
          <w:p>
            <w:pPr>
              <w:spacing w:after="20"/>
              <w:ind w:left="20"/>
              <w:jc w:val="both"/>
            </w:pPr>
            <w:r>
              <w:rPr>
                <w:rFonts w:ascii="Times New Roman"/>
                <w:b w:val="false"/>
                <w:i w:val="false"/>
                <w:color w:val="000000"/>
                <w:sz w:val="20"/>
              </w:rPr>
              <w:t>
(csdo:​Code​List​Change​Kind​Code)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өзгерту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деректерді өзектендіру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89" w:id="178"/>
    <w:p>
      <w:pPr>
        <w:spacing w:after="0"/>
        <w:ind w:left="0"/>
        <w:jc w:val="both"/>
      </w:pPr>
      <w:r>
        <w:rPr>
          <w:rFonts w:ascii="Times New Roman"/>
          <w:b w:val="false"/>
          <w:i w:val="false"/>
          <w:color w:val="000000"/>
          <w:sz w:val="28"/>
        </w:rPr>
        <w:t>
      16. "Электрондық құжаттың (мәліметтердің) жалпыланған құрылымы" (R.010) электрондық құжат (мәліметтер) құрылымының сипаттамасы 8-кестеде келтірілген.</w:t>
      </w:r>
    </w:p>
    <w:bookmarkEnd w:id="178"/>
    <w:bookmarkStart w:name="z190" w:id="179"/>
    <w:p>
      <w:pPr>
        <w:spacing w:after="0"/>
        <w:ind w:left="0"/>
        <w:jc w:val="both"/>
      </w:pPr>
      <w:r>
        <w:rPr>
          <w:rFonts w:ascii="Times New Roman"/>
          <w:b w:val="false"/>
          <w:i w:val="false"/>
          <w:color w:val="000000"/>
          <w:sz w:val="28"/>
        </w:rPr>
        <w:t>
      8-кесте</w:t>
      </w:r>
    </w:p>
    <w:bookmarkEnd w:id="179"/>
    <w:bookmarkStart w:name="z191" w:id="180"/>
    <w:p>
      <w:pPr>
        <w:spacing w:after="0"/>
        <w:ind w:left="0"/>
        <w:jc w:val="left"/>
      </w:pPr>
      <w:r>
        <w:rPr>
          <w:rFonts w:ascii="Times New Roman"/>
          <w:b/>
          <w:i w:val="false"/>
          <w:color w:val="000000"/>
        </w:rPr>
        <w:t xml:space="preserve"> "Электрондық құжаттың (мәліметтердің) жалпыланған құрылымы" (R.010) электрондық құжат (мәліметтер) құрылымының сипаттамасы</w:t>
      </w:r>
    </w:p>
    <w:bookmarkEnd w:id="18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жалпыланған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құрылымның мәліметтерін беруге арналған контейнер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urn:EEC:R:GenericEDocDetails:vY.Y.Y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GenericEDocDetails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EEC_R_GenericEDocDetails_vY.Y.Y.xsd</w:t>
            </w:r>
          </w:p>
        </w:tc>
      </w:tr>
    </w:tbl>
    <w:p>
      <w:pPr>
        <w:spacing w:after="0"/>
        <w:ind w:left="0"/>
        <w:jc w:val="both"/>
      </w:pPr>
      <w:r>
        <w:rPr>
          <w:rFonts w:ascii="Times New Roman"/>
          <w:b w:val="false"/>
          <w:i w:val="false"/>
          <w:color w:val="000000"/>
          <w:sz w:val="28"/>
        </w:rPr>
        <w:t>
      Аттар кеңістігінің сәйкестендіргішінде және схема файлының атауында айқындалған "Y.Y.Y" таңбалары құрылымдар тізіліміне енгізілуге жататын электрондық құжат құрылымының техникалық схемасының осы Сипаттамаға сәйкес әзірленуде пайдаланылған базистік деректер моделі нұсқасының нөміріне сәйкес айқындалатын электрондық құжат құрылымы (мәліметтері) нұсқасының нөміріне сәйкес келеді.</w:t>
      </w:r>
    </w:p>
    <w:bookmarkStart w:name="z192" w:id="181"/>
    <w:p>
      <w:pPr>
        <w:spacing w:after="0"/>
        <w:ind w:left="0"/>
        <w:jc w:val="both"/>
      </w:pPr>
      <w:r>
        <w:rPr>
          <w:rFonts w:ascii="Times New Roman"/>
          <w:b w:val="false"/>
          <w:i w:val="false"/>
          <w:color w:val="000000"/>
          <w:sz w:val="28"/>
        </w:rPr>
        <w:t>
      17. Импортталатын аттар кеңістігі 9-кестеде келтірілген.</w:t>
      </w:r>
    </w:p>
    <w:bookmarkEnd w:id="181"/>
    <w:bookmarkStart w:name="z193" w:id="182"/>
    <w:p>
      <w:pPr>
        <w:spacing w:after="0"/>
        <w:ind w:left="0"/>
        <w:jc w:val="both"/>
      </w:pPr>
      <w:r>
        <w:rPr>
          <w:rFonts w:ascii="Times New Roman"/>
          <w:b w:val="false"/>
          <w:i w:val="false"/>
          <w:color w:val="000000"/>
          <w:sz w:val="28"/>
        </w:rPr>
        <w:t>
      9-кесте</w:t>
      </w:r>
    </w:p>
    <w:bookmarkEnd w:id="182"/>
    <w:bookmarkStart w:name="z194" w:id="183"/>
    <w:p>
      <w:pPr>
        <w:spacing w:after="0"/>
        <w:ind w:left="0"/>
        <w:jc w:val="left"/>
      </w:pPr>
      <w:r>
        <w:rPr>
          <w:rFonts w:ascii="Times New Roman"/>
          <w:b/>
          <w:i w:val="false"/>
          <w:color w:val="000000"/>
        </w:rPr>
        <w:t xml:space="preserve"> Импортталатын аттар кеңістігі</w:t>
      </w:r>
    </w:p>
    <w:bookmarkEnd w:id="18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195" w:id="184"/>
    <w:p>
      <w:pPr>
        <w:spacing w:after="0"/>
        <w:ind w:left="0"/>
        <w:jc w:val="both"/>
      </w:pPr>
      <w:r>
        <w:rPr>
          <w:rFonts w:ascii="Times New Roman"/>
          <w:b w:val="false"/>
          <w:i w:val="false"/>
          <w:color w:val="000000"/>
          <w:sz w:val="28"/>
        </w:rPr>
        <w:t>
      18. "Электрондық құжаттың (мәліметтердің) жалпыланған құрылымы" (R.010) электрондық құжат (мәліметтер) құрылымының деректемелік құрамы 10-кестеде келтірілген.</w:t>
      </w:r>
    </w:p>
    <w:bookmarkEnd w:id="184"/>
    <w:bookmarkStart w:name="z196" w:id="185"/>
    <w:p>
      <w:pPr>
        <w:spacing w:after="0"/>
        <w:ind w:left="0"/>
        <w:jc w:val="both"/>
      </w:pPr>
      <w:r>
        <w:rPr>
          <w:rFonts w:ascii="Times New Roman"/>
          <w:b w:val="false"/>
          <w:i w:val="false"/>
          <w:color w:val="000000"/>
          <w:sz w:val="28"/>
        </w:rPr>
        <w:t>
      10-кесте</w:t>
      </w:r>
    </w:p>
    <w:bookmarkEnd w:id="185"/>
    <w:bookmarkStart w:name="z197" w:id="186"/>
    <w:p>
      <w:pPr>
        <w:spacing w:after="0"/>
        <w:ind w:left="0"/>
        <w:jc w:val="left"/>
      </w:pPr>
      <w:r>
        <w:rPr>
          <w:rFonts w:ascii="Times New Roman"/>
          <w:b/>
          <w:i w:val="false"/>
          <w:color w:val="000000"/>
        </w:rPr>
        <w:t xml:space="preserve"> "Электрондық құжаттың (мәліметтердің) жалпыланған құрылымы" (R.010) электрондық құжат (мәліметтер) құрылымының деректемелік құрамы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Еркін мазмұн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құрылымның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элемент.</w:t>
            </w:r>
          </w:p>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Валидация: үнемі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8" w:id="187"/>
    <w:p>
      <w:pPr>
        <w:spacing w:after="0"/>
        <w:ind w:left="0"/>
        <w:jc w:val="left"/>
      </w:pPr>
      <w:r>
        <w:rPr>
          <w:rFonts w:ascii="Times New Roman"/>
          <w:b/>
          <w:i w:val="false"/>
          <w:color w:val="000000"/>
        </w:rPr>
        <w:t xml:space="preserve"> 2. "Кедендік-тарифтік және тарифтік емес реттеу" пәндік саласындағы электрондық құжаттар мен мәліметтердің құрылымы</w:t>
      </w:r>
    </w:p>
    <w:bookmarkEnd w:id="187"/>
    <w:bookmarkStart w:name="z199" w:id="188"/>
    <w:p>
      <w:pPr>
        <w:spacing w:after="0"/>
        <w:ind w:left="0"/>
        <w:jc w:val="both"/>
      </w:pPr>
      <w:r>
        <w:rPr>
          <w:rFonts w:ascii="Times New Roman"/>
          <w:b w:val="false"/>
          <w:i w:val="false"/>
          <w:color w:val="000000"/>
          <w:sz w:val="28"/>
        </w:rPr>
        <w:t>
      19. "ЕАЭО СЭҚ ТН позицияларының анықтамалығынан және ЕАЭО БКТ кедендік әкелу баждарының ставкаларынан мәліметтер" (R.CT.GC.01.001) электрондық құжат (мәліметтер) құрылымының сипаттамасы 11-кестеде келтірілген.</w:t>
      </w:r>
    </w:p>
    <w:bookmarkEnd w:id="188"/>
    <w:bookmarkStart w:name="z200" w:id="189"/>
    <w:p>
      <w:pPr>
        <w:spacing w:after="0"/>
        <w:ind w:left="0"/>
        <w:jc w:val="both"/>
      </w:pPr>
      <w:r>
        <w:rPr>
          <w:rFonts w:ascii="Times New Roman"/>
          <w:b w:val="false"/>
          <w:i w:val="false"/>
          <w:color w:val="000000"/>
          <w:sz w:val="28"/>
        </w:rPr>
        <w:t>
      11-кесте</w:t>
      </w:r>
    </w:p>
    <w:bookmarkEnd w:id="189"/>
    <w:bookmarkStart w:name="z201" w:id="190"/>
    <w:p>
      <w:pPr>
        <w:spacing w:after="0"/>
        <w:ind w:left="0"/>
        <w:jc w:val="left"/>
      </w:pPr>
      <w:r>
        <w:rPr>
          <w:rFonts w:ascii="Times New Roman"/>
          <w:b/>
          <w:i w:val="false"/>
          <w:color w:val="000000"/>
        </w:rPr>
        <w:t xml:space="preserve"> "ЕАЭО СЭҚ ТН позицияларының анықтамалығынан және ЕАЭО БКТ кедендік әкелу баждарының ставкаларынан мәліметтер" (R.CT.GC.01.001) электрондық құжат (мәліметтер) құрылымының сипаттамасы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позицияларының анықтамалығынан және ЕАЭО БКТ кедендік әкелу баждарының ставкаларынан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позицияларының анықтамалығынан және ЕАЭО БКТ кедендік әкелу баждарының ставкаларынан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urn:EEC:R:CT:GC:01:CommonCommoditiesNomenclature:v1.0.0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CommonCommoditiesNomenclatureDetails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EEC_R_CT_GC_01_CommonCommoditiesNomenclature_v1.0.0.xsd</w:t>
            </w:r>
          </w:p>
        </w:tc>
      </w:tr>
    </w:tbl>
    <w:bookmarkStart w:name="z202" w:id="191"/>
    <w:p>
      <w:pPr>
        <w:spacing w:after="0"/>
        <w:ind w:left="0"/>
        <w:jc w:val="both"/>
      </w:pPr>
      <w:r>
        <w:rPr>
          <w:rFonts w:ascii="Times New Roman"/>
          <w:b w:val="false"/>
          <w:i w:val="false"/>
          <w:color w:val="000000"/>
          <w:sz w:val="28"/>
        </w:rPr>
        <w:t>
      20. Импортталатын аттар кеңістігі 12-кестеде келтірілген.</w:t>
      </w:r>
    </w:p>
    <w:bookmarkEnd w:id="191"/>
    <w:bookmarkStart w:name="z203" w:id="192"/>
    <w:p>
      <w:pPr>
        <w:spacing w:after="0"/>
        <w:ind w:left="0"/>
        <w:jc w:val="both"/>
      </w:pPr>
      <w:r>
        <w:rPr>
          <w:rFonts w:ascii="Times New Roman"/>
          <w:b w:val="false"/>
          <w:i w:val="false"/>
          <w:color w:val="000000"/>
          <w:sz w:val="28"/>
        </w:rPr>
        <w:t>
      12-кесте</w:t>
      </w:r>
    </w:p>
    <w:bookmarkEnd w:id="192"/>
    <w:bookmarkStart w:name="z204" w:id="193"/>
    <w:p>
      <w:pPr>
        <w:spacing w:after="0"/>
        <w:ind w:left="0"/>
        <w:jc w:val="left"/>
      </w:pPr>
      <w:r>
        <w:rPr>
          <w:rFonts w:ascii="Times New Roman"/>
          <w:b/>
          <w:i w:val="false"/>
          <w:color w:val="000000"/>
        </w:rPr>
        <w:t xml:space="preserve"> Импортталатын аттар кеңістігі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05" w:id="194"/>
    <w:p>
      <w:pPr>
        <w:spacing w:after="0"/>
        <w:ind w:left="0"/>
        <w:jc w:val="both"/>
      </w:pPr>
      <w:r>
        <w:rPr>
          <w:rFonts w:ascii="Times New Roman"/>
          <w:b w:val="false"/>
          <w:i w:val="false"/>
          <w:color w:val="000000"/>
          <w:sz w:val="28"/>
        </w:rPr>
        <w:t>
      21. "ЕАЭО СЭҚ ТН позицияларының анықтамалығынан және ЕАЭО БКТ кедендік әкелу баждарының ставкаларынан мәліметтер" (R.CT.GC.01.001) электрондық құжаты (мәліметтері) құрылымының деректемелік құрамы 13-кестеде келтірілген.</w:t>
      </w:r>
    </w:p>
    <w:bookmarkEnd w:id="194"/>
    <w:bookmarkStart w:name="z206" w:id="195"/>
    <w:p>
      <w:pPr>
        <w:spacing w:after="0"/>
        <w:ind w:left="0"/>
        <w:jc w:val="both"/>
      </w:pPr>
      <w:r>
        <w:rPr>
          <w:rFonts w:ascii="Times New Roman"/>
          <w:b w:val="false"/>
          <w:i w:val="false"/>
          <w:color w:val="000000"/>
          <w:sz w:val="28"/>
        </w:rPr>
        <w:t>
      13-кесте</w:t>
      </w:r>
    </w:p>
    <w:bookmarkEnd w:id="195"/>
    <w:bookmarkStart w:name="z207" w:id="196"/>
    <w:p>
      <w:pPr>
        <w:spacing w:after="0"/>
        <w:ind w:left="0"/>
        <w:jc w:val="left"/>
      </w:pPr>
      <w:r>
        <w:rPr>
          <w:rFonts w:ascii="Times New Roman"/>
          <w:b/>
          <w:i w:val="false"/>
          <w:color w:val="000000"/>
        </w:rPr>
        <w:t xml:space="preserve"> "ЕАЭО СЭҚ ТН позицияларының анықтамалығынан және ЕАЭО БКТ кедендік әкелу баждарының ставкаларынан мәліметтер" (R.CT.GC.01.001) электрондық құжаты (мәліметтері) құрылымының деректемелік құрамы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бөлімінің мәліметтері</w:t>
            </w:r>
          </w:p>
          <w:p>
            <w:pPr>
              <w:spacing w:after="20"/>
              <w:ind w:left="20"/>
              <w:jc w:val="both"/>
            </w:pPr>
            <w:r>
              <w:rPr>
                <w:rFonts w:ascii="Times New Roman"/>
                <w:b w:val="false"/>
                <w:i w:val="false"/>
                <w:color w:val="000000"/>
                <w:sz w:val="20"/>
              </w:rPr>
              <w:t>
(ctcdo:​T​N​V​E​D​Section​Details)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бөлімінің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ctcdo:​T​N​V​E​D​Section​Details​Type (M.CT.CDT.00829)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ЕАЭО СЭҚ ТН бөлімінің коды</w:t>
            </w:r>
          </w:p>
          <w:p>
            <w:pPr>
              <w:spacing w:after="20"/>
              <w:ind w:left="20"/>
              <w:jc w:val="both"/>
            </w:pPr>
            <w:r>
              <w:rPr>
                <w:rFonts w:ascii="Times New Roman"/>
                <w:b w:val="false"/>
                <w:i w:val="false"/>
                <w:color w:val="000000"/>
                <w:sz w:val="20"/>
              </w:rPr>
              <w:t>
(ctsdo:​T​N​V​E​D​Section​Code)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ctsdo:​T​N​V​E​D​Section​Code​Type (M.CT.SDT.00001)</w:t>
            </w:r>
          </w:p>
          <w:p>
            <w:pPr>
              <w:spacing w:after="20"/>
              <w:ind w:left="20"/>
              <w:jc w:val="both"/>
            </w:pPr>
            <w:r>
              <w:rPr>
                <w:rFonts w:ascii="Times New Roman"/>
                <w:b w:val="false"/>
                <w:i w:val="false"/>
                <w:color w:val="000000"/>
                <w:sz w:val="20"/>
              </w:rPr>
              <w:t>
Рим цифрларымен жазылған натурал сан.</w:t>
            </w:r>
          </w:p>
          <w:p>
            <w:pPr>
              <w:spacing w:after="20"/>
              <w:ind w:left="20"/>
              <w:jc w:val="both"/>
            </w:pPr>
            <w:r>
              <w:rPr>
                <w:rFonts w:ascii="Times New Roman"/>
                <w:b w:val="false"/>
                <w:i w:val="false"/>
                <w:color w:val="000000"/>
                <w:sz w:val="20"/>
              </w:rPr>
              <w:t>
Шаблон: [IVX]{1,5}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ЕАЭО СЭҚ ТН бөлімінің атауы</w:t>
            </w:r>
          </w:p>
          <w:p>
            <w:pPr>
              <w:spacing w:after="20"/>
              <w:ind w:left="20"/>
              <w:jc w:val="both"/>
            </w:pPr>
            <w:r>
              <w:rPr>
                <w:rFonts w:ascii="Times New Roman"/>
                <w:b w:val="false"/>
                <w:i w:val="false"/>
                <w:color w:val="000000"/>
                <w:sz w:val="20"/>
              </w:rPr>
              <w:t>
(ctsdo:​T​N​V​E​D​Section​Name)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csdo:Name1000Type (M.SDT.00185)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ЕАЭО СЭҚ ТН объектісі</w:t>
            </w:r>
          </w:p>
          <w:p>
            <w:pPr>
              <w:spacing w:after="20"/>
              <w:ind w:left="20"/>
              <w:jc w:val="both"/>
            </w:pPr>
            <w:r>
              <w:rPr>
                <w:rFonts w:ascii="Times New Roman"/>
                <w:b w:val="false"/>
                <w:i w:val="false"/>
                <w:color w:val="000000"/>
                <w:sz w:val="20"/>
              </w:rPr>
              <w:t>
(ctcdo:​T​N​V​E​D​Position​Details)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 объектісі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ctcdo:​T​N​V​E​D​Position​Details​Type (M.CT.CDT.00027)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ЕАЭО СЭҚ ТН сәйкес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ЕАЭО СЭҚ ТН кіші тобының коды</w:t>
            </w:r>
          </w:p>
          <w:p>
            <w:pPr>
              <w:spacing w:after="20"/>
              <w:ind w:left="20"/>
              <w:jc w:val="both"/>
            </w:pPr>
            <w:r>
              <w:rPr>
                <w:rFonts w:ascii="Times New Roman"/>
                <w:b w:val="false"/>
                <w:i w:val="false"/>
                <w:color w:val="000000"/>
                <w:sz w:val="20"/>
              </w:rPr>
              <w:t>
(ctsdo:​Subgroup​Commodity​Code)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кіші тобының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Белгіленім</w:t>
            </w:r>
          </w:p>
          <w:p>
            <w:pPr>
              <w:spacing w:after="20"/>
              <w:ind w:left="20"/>
              <w:jc w:val="both"/>
            </w:pPr>
            <w:r>
              <w:rPr>
                <w:rFonts w:ascii="Times New Roman"/>
                <w:b w:val="false"/>
                <w:i w:val="false"/>
                <w:color w:val="000000"/>
                <w:sz w:val="20"/>
              </w:rPr>
              <w:t>
(csdo:​Designation​Name)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кіші тобының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ЕАЭО СЭҚ ТН позициясының атауы</w:t>
            </w:r>
          </w:p>
          <w:p>
            <w:pPr>
              <w:spacing w:after="20"/>
              <w:ind w:left="20"/>
              <w:jc w:val="both"/>
            </w:pPr>
            <w:r>
              <w:rPr>
                <w:rFonts w:ascii="Times New Roman"/>
                <w:b w:val="false"/>
                <w:i w:val="false"/>
                <w:color w:val="000000"/>
                <w:sz w:val="20"/>
              </w:rPr>
              <w:t>
(ctsdo:​T​N​V​E​D​Position​Name)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тауар позициясының (субпозицияның, кіші субпозицияның) атауы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ctsdo:​T​N​V​E​D​Position​Name​Type (M.CT.SDT.00253)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Позиция деңгейінің реттік нөмірі</w:t>
            </w:r>
          </w:p>
          <w:p>
            <w:pPr>
              <w:spacing w:after="20"/>
              <w:ind w:left="20"/>
              <w:jc w:val="both"/>
            </w:pPr>
            <w:r>
              <w:rPr>
                <w:rFonts w:ascii="Times New Roman"/>
                <w:b w:val="false"/>
                <w:i w:val="false"/>
                <w:color w:val="000000"/>
                <w:sz w:val="20"/>
              </w:rPr>
              <w:t>
(nesting​Level​Ordinal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позиция деңгейінің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Код позиции ТН ВЭД ЕАЭС</w:t>
            </w:r>
          </w:p>
          <w:p>
            <w:pPr>
              <w:spacing w:after="20"/>
              <w:ind w:left="20"/>
              <w:jc w:val="both"/>
            </w:pPr>
            <w:r>
              <w:rPr>
                <w:rFonts w:ascii="Times New Roman"/>
                <w:b w:val="false"/>
                <w:i w:val="false"/>
                <w:color w:val="000000"/>
                <w:sz w:val="20"/>
              </w:rPr>
              <w:t>
(commodity​Code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ЕАЭО СЭҚ ТН сәйкес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ЕАЭО СЭҚ ТН кіші тобының коды</w:t>
            </w:r>
          </w:p>
          <w:p>
            <w:pPr>
              <w:spacing w:after="20"/>
              <w:ind w:left="20"/>
              <w:jc w:val="both"/>
            </w:pPr>
            <w:r>
              <w:rPr>
                <w:rFonts w:ascii="Times New Roman"/>
                <w:b w:val="false"/>
                <w:i w:val="false"/>
                <w:color w:val="000000"/>
                <w:sz w:val="20"/>
              </w:rPr>
              <w:t>
(subgroup​Commodity​Code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кіші тобының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Кодсыз позицияның белгісі</w:t>
            </w:r>
          </w:p>
          <w:p>
            <w:pPr>
              <w:spacing w:after="20"/>
              <w:ind w:left="20"/>
              <w:jc w:val="both"/>
            </w:pPr>
            <w:r>
              <w:rPr>
                <w:rFonts w:ascii="Times New Roman"/>
                <w:b w:val="false"/>
                <w:i w:val="false"/>
                <w:color w:val="000000"/>
                <w:sz w:val="20"/>
              </w:rPr>
              <w:t>
(non​Coded​Indicator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кодсыз позицияны анықтайтын белгі: 1-позицияда код жоқ; 0-позицияда код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ЕАЭО СЭҚ ТН позициясының толық атауы</w:t>
            </w:r>
          </w:p>
          <w:p>
            <w:pPr>
              <w:spacing w:after="20"/>
              <w:ind w:left="20"/>
              <w:jc w:val="both"/>
            </w:pPr>
            <w:r>
              <w:rPr>
                <w:rFonts w:ascii="Times New Roman"/>
                <w:b w:val="false"/>
                <w:i w:val="false"/>
                <w:color w:val="000000"/>
                <w:sz w:val="20"/>
              </w:rPr>
              <w:t>
(ctsdo:​T​N​V​E​D​Position​Full​Name​Binary​Text)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тауар позициясының (субпозицияның, кіші субпозицияның) атауы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ctsdo:​Markup​Text​Type (M.CT.SDT.00254)</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Мәтінді кодтау стандартының кодтық белгіленімі</w:t>
            </w:r>
          </w:p>
          <w:p>
            <w:pPr>
              <w:spacing w:after="20"/>
              <w:ind w:left="20"/>
              <w:jc w:val="both"/>
            </w:pPr>
            <w:r>
              <w:rPr>
                <w:rFonts w:ascii="Times New Roman"/>
                <w:b w:val="false"/>
                <w:i w:val="false"/>
                <w:color w:val="000000"/>
                <w:sz w:val="20"/>
              </w:rPr>
              <w:t>
(text​Encoding​Code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кодтау стандартының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ctsdo:​Text​Encoding​Code​Type (M.CT.SDT.00255)</w:t>
            </w:r>
          </w:p>
          <w:p>
            <w:pPr>
              <w:spacing w:after="20"/>
              <w:ind w:left="20"/>
              <w:jc w:val="both"/>
            </w:pPr>
            <w:r>
              <w:rPr>
                <w:rFonts w:ascii="Times New Roman"/>
                <w:b w:val="false"/>
                <w:i w:val="false"/>
                <w:color w:val="000000"/>
                <w:sz w:val="20"/>
              </w:rPr>
              <w:t>
Мәтінді кодтау стандарттарының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ЕАЭО СЭҚ ТН ескертпеге кодтың мәні</w:t>
            </w:r>
          </w:p>
          <w:p>
            <w:pPr>
              <w:spacing w:after="20"/>
              <w:ind w:left="20"/>
              <w:jc w:val="both"/>
            </w:pPr>
            <w:r>
              <w:rPr>
                <w:rFonts w:ascii="Times New Roman"/>
                <w:b w:val="false"/>
                <w:i w:val="false"/>
                <w:color w:val="000000"/>
                <w:sz w:val="20"/>
              </w:rPr>
              <w:t>
(ctsdo:​T​N​V​E​D​Note​Code)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ctsdo:​T​N​V​E​D​Note​Code​Type (M.CT.SDT.00256)</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айқындалуы мүмкін анықтамалыққа (сыныптауышқа) сәйкес ЕАЭО СЭҚ ТН ескертпесі кодының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Базалық кедендік тариф</w:t>
            </w:r>
          </w:p>
          <w:p>
            <w:pPr>
              <w:spacing w:after="20"/>
              <w:ind w:left="20"/>
              <w:jc w:val="both"/>
            </w:pPr>
            <w:r>
              <w:rPr>
                <w:rFonts w:ascii="Times New Roman"/>
                <w:b w:val="false"/>
                <w:i w:val="false"/>
                <w:color w:val="000000"/>
                <w:sz w:val="20"/>
              </w:rPr>
              <w:t>
(ctcdo:​Tariff​Details)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 кедендік әкелу бажының мөлшерлемесі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ctcdo:​Tariff​Details​Type (M.CT.CDT.00031)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әкелу бажының ставкасы</w:t>
            </w:r>
          </w:p>
          <w:p>
            <w:pPr>
              <w:spacing w:after="20"/>
              <w:ind w:left="20"/>
              <w:jc w:val="both"/>
            </w:pPr>
            <w:r>
              <w:rPr>
                <w:rFonts w:ascii="Times New Roman"/>
                <w:b w:val="false"/>
                <w:i w:val="false"/>
                <w:color w:val="000000"/>
                <w:sz w:val="20"/>
              </w:rPr>
              <w:t>
(ctcdo:​Duty​Rate​Details)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ctcdo:​Duty​Rate​Details​Type (M.CT.CDT.00822)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әкелу бажының ставкасы түрінің коды</w:t>
            </w:r>
          </w:p>
          <w:p>
            <w:pPr>
              <w:spacing w:after="20"/>
              <w:ind w:left="20"/>
              <w:jc w:val="both"/>
            </w:pPr>
            <w:r>
              <w:rPr>
                <w:rFonts w:ascii="Times New Roman"/>
                <w:b w:val="false"/>
                <w:i w:val="false"/>
                <w:color w:val="000000"/>
                <w:sz w:val="20"/>
              </w:rPr>
              <w:t>
(ctsdo:​Tariff​Kind​Code)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әкелу бажының адвалорлық ставкасының мәні</w:t>
            </w:r>
          </w:p>
          <w:p>
            <w:pPr>
              <w:spacing w:after="20"/>
              <w:ind w:left="20"/>
              <w:jc w:val="both"/>
            </w:pPr>
            <w:r>
              <w:rPr>
                <w:rFonts w:ascii="Times New Roman"/>
                <w:b w:val="false"/>
                <w:i w:val="false"/>
                <w:color w:val="000000"/>
                <w:sz w:val="20"/>
              </w:rPr>
              <w:t>
(ctsdo:​Ad​Valorem​Tariff​Percent)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адвалорлық ставкасының мәні, кедендік құннан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ctsdo:​Ad​Valorem​Tariff​Percent​Type (M.CT.SDT.00251)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Кедендік әкелу бажының нақты мөлшерлемесінің мәні</w:t>
            </w:r>
          </w:p>
          <w:p>
            <w:pPr>
              <w:spacing w:after="20"/>
              <w:ind w:left="20"/>
              <w:jc w:val="both"/>
            </w:pPr>
            <w:r>
              <w:rPr>
                <w:rFonts w:ascii="Times New Roman"/>
                <w:b w:val="false"/>
                <w:i w:val="false"/>
                <w:color w:val="000000"/>
                <w:sz w:val="20"/>
              </w:rPr>
              <w:t>
(ctsdo:​Specific​Tariff​Amount)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нақты мөлшерлемесінің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ctsdo:​Specific​Tariff​Amount​Type (M.CT.SDT.00252)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csdo:​Currency​Code​Type (M.SDT.00060)</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валюта сыныптауышына сәйкес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көрсеткіші түрінде ұсынылған ондық санау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кедендік бажды есептеу үшін тауардың өлшем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 сипаттамасының атауы</w:t>
            </w:r>
          </w:p>
          <w:p>
            <w:pPr>
              <w:spacing w:after="20"/>
              <w:ind w:left="20"/>
              <w:jc w:val="both"/>
            </w:pPr>
            <w:r>
              <w:rPr>
                <w:rFonts w:ascii="Times New Roman"/>
                <w:b w:val="false"/>
                <w:i w:val="false"/>
                <w:color w:val="000000"/>
                <w:sz w:val="20"/>
              </w:rPr>
              <w:t>
(ctsdo:​Product​Characteristic​Name)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мөлшерлемесінің нақты бөлігін есептеу үшін тауар сипаттамасының (параметрінің)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Аралас тариф операциясының коды</w:t>
            </w:r>
          </w:p>
          <w:p>
            <w:pPr>
              <w:spacing w:after="20"/>
              <w:ind w:left="20"/>
              <w:jc w:val="both"/>
            </w:pPr>
            <w:r>
              <w:rPr>
                <w:rFonts w:ascii="Times New Roman"/>
                <w:b w:val="false"/>
                <w:i w:val="false"/>
                <w:color w:val="000000"/>
                <w:sz w:val="20"/>
              </w:rPr>
              <w:t>
(ctsdo:​Compound​Tariff​Kind​Code)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аралас ставкасын қолдану кезіндегі операцияның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әкелу баждарының бірнеше ставкаларынан таңдау шарттарының коды</w:t>
            </w:r>
          </w:p>
          <w:p>
            <w:pPr>
              <w:spacing w:after="20"/>
              <w:ind w:left="20"/>
              <w:jc w:val="both"/>
            </w:pPr>
            <w:r>
              <w:rPr>
                <w:rFonts w:ascii="Times New Roman"/>
                <w:b w:val="false"/>
                <w:i w:val="false"/>
                <w:color w:val="000000"/>
                <w:sz w:val="20"/>
              </w:rPr>
              <w:t>
(ctsdo:​Multiple​Duty​Rate​Selector​Code)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кедендік әкелу баждарының бірнеше ставкаларынан таңдау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ставкасын қолданудың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ставкасын қолданудың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ЕАЭО БКТ ескертпелеріндегі кедендік әкелу бажының ставкасы туралы мәліметтер</w:t>
            </w:r>
          </w:p>
          <w:p>
            <w:pPr>
              <w:spacing w:after="20"/>
              <w:ind w:left="20"/>
              <w:jc w:val="both"/>
            </w:pPr>
            <w:r>
              <w:rPr>
                <w:rFonts w:ascii="Times New Roman"/>
                <w:b w:val="false"/>
                <w:i w:val="false"/>
                <w:color w:val="000000"/>
                <w:sz w:val="20"/>
              </w:rPr>
              <w:t>
(ctcdo:​Additional​Duty​Details)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 ескертпелеріндегі кедендік әкелу бажының ставкасы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ctcdo:​Additional​Duty​Details​Type (M.CT.CDT.00828)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БКТ ескертпелеріндегі мәліметтер</w:t>
            </w:r>
          </w:p>
          <w:p>
            <w:pPr>
              <w:spacing w:after="20"/>
              <w:ind w:left="20"/>
              <w:jc w:val="both"/>
            </w:pPr>
            <w:r>
              <w:rPr>
                <w:rFonts w:ascii="Times New Roman"/>
                <w:b w:val="false"/>
                <w:i w:val="false"/>
                <w:color w:val="000000"/>
                <w:sz w:val="20"/>
              </w:rPr>
              <w:t>
(ctcdo:​Tariff​Note​Details)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мөлшерлемесін есептеу үшін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ctcdo:​Tariff​Note​Details​Type (M.CT.CDT.00108)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ЕАЭО БКТ ескертпесінің нөмірі</w:t>
            </w:r>
          </w:p>
          <w:p>
            <w:pPr>
              <w:spacing w:after="20"/>
              <w:ind w:left="20"/>
              <w:jc w:val="both"/>
            </w:pPr>
            <w:r>
              <w:rPr>
                <w:rFonts w:ascii="Times New Roman"/>
                <w:b w:val="false"/>
                <w:i w:val="false"/>
                <w:color w:val="000000"/>
                <w:sz w:val="20"/>
              </w:rPr>
              <w:t>
(ctsdo:​Tariff​Position​Note​Id)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 ескертпесінің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БКТ ескертпесі</w:t>
            </w:r>
          </w:p>
          <w:p>
            <w:pPr>
              <w:spacing w:after="20"/>
              <w:ind w:left="20"/>
              <w:jc w:val="both"/>
            </w:pPr>
            <w:r>
              <w:rPr>
                <w:rFonts w:ascii="Times New Roman"/>
                <w:b w:val="false"/>
                <w:i w:val="false"/>
                <w:color w:val="000000"/>
                <w:sz w:val="20"/>
              </w:rPr>
              <w:t>
(ctsdo:​T​N​V​E​D​Explanation​Footnote​Text)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 ескертпесінің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БКТ-ға ескертпеден кедендік әкелу бажының мөлшерлемесін қолдану елінің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әкелу бажының ставкасы</w:t>
            </w:r>
          </w:p>
          <w:p>
            <w:pPr>
              <w:spacing w:after="20"/>
              <w:ind w:left="20"/>
              <w:jc w:val="both"/>
            </w:pPr>
            <w:r>
              <w:rPr>
                <w:rFonts w:ascii="Times New Roman"/>
                <w:b w:val="false"/>
                <w:i w:val="false"/>
                <w:color w:val="000000"/>
                <w:sz w:val="20"/>
              </w:rPr>
              <w:t>
(ctcdo:​Duty​Rate​Details)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ctcdo:​Duty​Rate​Details​Type (M.CT.CDT.00822)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Кедендік әкелу бажының ставкасы түрінің коды</w:t>
            </w:r>
          </w:p>
          <w:p>
            <w:pPr>
              <w:spacing w:after="20"/>
              <w:ind w:left="20"/>
              <w:jc w:val="both"/>
            </w:pPr>
            <w:r>
              <w:rPr>
                <w:rFonts w:ascii="Times New Roman"/>
                <w:b w:val="false"/>
                <w:i w:val="false"/>
                <w:color w:val="000000"/>
                <w:sz w:val="20"/>
              </w:rPr>
              <w:t>
(ctsdo:​Tariff​Kind​Code)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Кедендік әкелу бажының адвалорлық ставкасының мәні</w:t>
            </w:r>
          </w:p>
          <w:p>
            <w:pPr>
              <w:spacing w:after="20"/>
              <w:ind w:left="20"/>
              <w:jc w:val="both"/>
            </w:pPr>
            <w:r>
              <w:rPr>
                <w:rFonts w:ascii="Times New Roman"/>
                <w:b w:val="false"/>
                <w:i w:val="false"/>
                <w:color w:val="000000"/>
                <w:sz w:val="20"/>
              </w:rPr>
              <w:t>
(ctsdo:​Ad​Valorem​Tariff​Percent)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адвалорлық ставкасының мәні, кедендік құннан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ctsdo:​Ad​Valorem​Tariff​Percent​Type (M.CT.SDT.00251)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Кедендік әкелу бажының нақты мөлшерлемесінің мәні</w:t>
            </w:r>
          </w:p>
          <w:p>
            <w:pPr>
              <w:spacing w:after="20"/>
              <w:ind w:left="20"/>
              <w:jc w:val="both"/>
            </w:pPr>
            <w:r>
              <w:rPr>
                <w:rFonts w:ascii="Times New Roman"/>
                <w:b w:val="false"/>
                <w:i w:val="false"/>
                <w:color w:val="000000"/>
                <w:sz w:val="20"/>
              </w:rPr>
              <w:t>
(ctsdo:​Specific​Tariff​Amount)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нақты мөлшерлемесінің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ctsdo:​Specific​Tariff​Amount​Type (M.CT.SDT.00252)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csdo:​Currency​Code​Type (M.SDT.00060)</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валюта сыныптауышына сәйкес әріптік кодтың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санының көрсеткіші түрінде ұсынылған ондық санау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кедендік бажды есептеу үшін тауардың өлшем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Тауар сипаттамасының атауы</w:t>
            </w:r>
          </w:p>
          <w:p>
            <w:pPr>
              <w:spacing w:after="20"/>
              <w:ind w:left="20"/>
              <w:jc w:val="both"/>
            </w:pPr>
            <w:r>
              <w:rPr>
                <w:rFonts w:ascii="Times New Roman"/>
                <w:b w:val="false"/>
                <w:i w:val="false"/>
                <w:color w:val="000000"/>
                <w:sz w:val="20"/>
              </w:rPr>
              <w:t>
(ctsdo:​Product​Characteristic​Name)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мөлшерлемесінің нақты бөлігін есептеу үшін тауар сипаттамасының (параметрінің)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Аралас тариф операциясының коды</w:t>
            </w:r>
          </w:p>
          <w:p>
            <w:pPr>
              <w:spacing w:after="20"/>
              <w:ind w:left="20"/>
              <w:jc w:val="both"/>
            </w:pPr>
            <w:r>
              <w:rPr>
                <w:rFonts w:ascii="Times New Roman"/>
                <w:b w:val="false"/>
                <w:i w:val="false"/>
                <w:color w:val="000000"/>
                <w:sz w:val="20"/>
              </w:rPr>
              <w:t>
(ctsdo:​Compound​Tariff​Kind​Code)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аралас ставкасын қолдану кезіндегі операцияның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әкелу баждарының бірнеше ставкаларынан таңдау шарттарының коды</w:t>
            </w:r>
          </w:p>
          <w:p>
            <w:pPr>
              <w:spacing w:after="20"/>
              <w:ind w:left="20"/>
              <w:jc w:val="both"/>
            </w:pPr>
            <w:r>
              <w:rPr>
                <w:rFonts w:ascii="Times New Roman"/>
                <w:b w:val="false"/>
                <w:i w:val="false"/>
                <w:color w:val="000000"/>
                <w:sz w:val="20"/>
              </w:rPr>
              <w:t>
(ctsdo:​Multiple​Duty​Rate​Selector​Code)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кедендік әкелу баждарының бірнеше ставкаларынан таңдау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ставкасын қолданудың бастапқы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ставкасын қолданудың соңғы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 ескертпесінен кедендік әкелу бажының мөлшерлемесін қолдануды регламенттейтін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Анықтамалықтың жазбасы туралы мәліметтер</w:t>
            </w:r>
          </w:p>
          <w:p>
            <w:pPr>
              <w:spacing w:after="20"/>
              <w:ind w:left="20"/>
              <w:jc w:val="both"/>
            </w:pPr>
            <w:r>
              <w:rPr>
                <w:rFonts w:ascii="Times New Roman"/>
                <w:b w:val="false"/>
                <w:i w:val="false"/>
                <w:color w:val="000000"/>
                <w:sz w:val="20"/>
              </w:rPr>
              <w:t>
(ctcdo:​Code​List​Item​Metadata​Details)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жазбасы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ctcdo:​Code​List​Item​Metadata​Details​Type (M.CT.CDT.00825)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СЭҚ ТН объектісі қызметінің басталуы туралы мәліметтер</w:t>
            </w:r>
          </w:p>
          <w:p>
            <w:pPr>
              <w:spacing w:after="20"/>
              <w:ind w:left="20"/>
              <w:jc w:val="both"/>
            </w:pPr>
            <w:r>
              <w:rPr>
                <w:rFonts w:ascii="Times New Roman"/>
                <w:b w:val="false"/>
                <w:i w:val="false"/>
                <w:color w:val="000000"/>
                <w:sz w:val="20"/>
              </w:rPr>
              <w:t>
(ctcdo:​T​N​V​E​D​Position​Start​Details)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қызметінің басталуы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ctcdo:​T​N​V​E​D​Position​Start​Details​Type (M.CT.CDT.00136)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Қызметтің басталу күні</w:t>
            </w:r>
          </w:p>
          <w:p>
            <w:pPr>
              <w:spacing w:after="20"/>
              <w:ind w:left="20"/>
              <w:jc w:val="both"/>
            </w:pPr>
            <w:r>
              <w:rPr>
                <w:rFonts w:ascii="Times New Roman"/>
                <w:b w:val="false"/>
                <w:i w:val="false"/>
                <w:color w:val="000000"/>
                <w:sz w:val="20"/>
              </w:rPr>
              <w:t>
(csdo:​Code​List​Item​Start​Date)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әрекет ету күнін регламенттейтін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объектісі қызметінің аяқталуы туралы мәліметтер</w:t>
            </w:r>
          </w:p>
          <w:p>
            <w:pPr>
              <w:spacing w:after="20"/>
              <w:ind w:left="20"/>
              <w:jc w:val="both"/>
            </w:pPr>
            <w:r>
              <w:rPr>
                <w:rFonts w:ascii="Times New Roman"/>
                <w:b w:val="false"/>
                <w:i w:val="false"/>
                <w:color w:val="000000"/>
                <w:sz w:val="20"/>
              </w:rPr>
              <w:t>
(ctcdo:​T​N​V​E​D​Position​End​Details)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қызметінің аяқталуы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ctcdo:​T​N​V​E​D​Position​End​Details​Type (M.CT.CDT.00137)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Қызметтің аяқталу күні</w:t>
            </w:r>
          </w:p>
          <w:p>
            <w:pPr>
              <w:spacing w:after="20"/>
              <w:ind w:left="20"/>
              <w:jc w:val="both"/>
            </w:pPr>
            <w:r>
              <w:rPr>
                <w:rFonts w:ascii="Times New Roman"/>
                <w:b w:val="false"/>
                <w:i w:val="false"/>
                <w:color w:val="000000"/>
                <w:sz w:val="20"/>
              </w:rPr>
              <w:t>
(csdo:​Code​List​Item​End​Date)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әрекетінің аяқталу күнін регламенттейтін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жазбаның соңғы өзгертілген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8" w:id="197"/>
    <w:p>
      <w:pPr>
        <w:spacing w:after="0"/>
        <w:ind w:left="0"/>
        <w:jc w:val="both"/>
      </w:pPr>
      <w:r>
        <w:rPr>
          <w:rFonts w:ascii="Times New Roman"/>
          <w:b w:val="false"/>
          <w:i w:val="false"/>
          <w:color w:val="000000"/>
          <w:sz w:val="28"/>
        </w:rPr>
        <w:t xml:space="preserve">
      22. "ЕАЭО СЭҚ ТН және ЕАЭО БКТ-дан өзгертілген мәліметтерді сұрату" (R.CT.GC.01.002) электрондық құжаты (мәліметтері) құрылымының сипаттамасы 14-кестеде келтірілген. </w:t>
      </w:r>
    </w:p>
    <w:bookmarkEnd w:id="197"/>
    <w:bookmarkStart w:name="z209" w:id="198"/>
    <w:p>
      <w:pPr>
        <w:spacing w:after="0"/>
        <w:ind w:left="0"/>
        <w:jc w:val="both"/>
      </w:pPr>
      <w:r>
        <w:rPr>
          <w:rFonts w:ascii="Times New Roman"/>
          <w:b w:val="false"/>
          <w:i w:val="false"/>
          <w:color w:val="000000"/>
          <w:sz w:val="28"/>
        </w:rPr>
        <w:t>
      14-кесте</w:t>
      </w:r>
    </w:p>
    <w:bookmarkEnd w:id="198"/>
    <w:bookmarkStart w:name="z210" w:id="199"/>
    <w:p>
      <w:pPr>
        <w:spacing w:after="0"/>
        <w:ind w:left="0"/>
        <w:jc w:val="left"/>
      </w:pPr>
      <w:r>
        <w:rPr>
          <w:rFonts w:ascii="Times New Roman"/>
          <w:b/>
          <w:i w:val="false"/>
          <w:color w:val="000000"/>
        </w:rPr>
        <w:t xml:space="preserve"> "ЕАЭО СЭҚ ТН және ЕАЭО БКТ-дан өзгертілген мәліметтерді сұрату" (R.CT.GC.01.002) электрондық құжаты (мәліметтері) құрылымының сипаттамасы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және ЕАЭО БКТ-дан өзгертілген мәліметтерді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және ЕАЭО БКТ-дан өзгертілген мәліметтерді сұрату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urn:EEC:R:CT:GC:01:CommonCommoditiesNomenclatureRequest:v1.0.0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CommonCommoditiesNomenclatureRequestDetails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EEC_R_CT_GC_01_CommonCommoditiesNomenclatureRequest_v1.0.0.xsd</w:t>
            </w:r>
          </w:p>
        </w:tc>
      </w:tr>
    </w:tbl>
    <w:bookmarkStart w:name="z211" w:id="200"/>
    <w:p>
      <w:pPr>
        <w:spacing w:after="0"/>
        <w:ind w:left="0"/>
        <w:jc w:val="both"/>
      </w:pPr>
      <w:r>
        <w:rPr>
          <w:rFonts w:ascii="Times New Roman"/>
          <w:b w:val="false"/>
          <w:i w:val="false"/>
          <w:color w:val="000000"/>
          <w:sz w:val="28"/>
        </w:rPr>
        <w:t>
      23. Импортталатын аттар кеңістігі 15-кестеде келтірілген.</w:t>
      </w:r>
    </w:p>
    <w:bookmarkEnd w:id="200"/>
    <w:bookmarkStart w:name="z212" w:id="201"/>
    <w:p>
      <w:pPr>
        <w:spacing w:after="0"/>
        <w:ind w:left="0"/>
        <w:jc w:val="both"/>
      </w:pPr>
      <w:r>
        <w:rPr>
          <w:rFonts w:ascii="Times New Roman"/>
          <w:b w:val="false"/>
          <w:i w:val="false"/>
          <w:color w:val="000000"/>
          <w:sz w:val="28"/>
        </w:rPr>
        <w:t>
      15-кесте</w:t>
      </w:r>
    </w:p>
    <w:bookmarkEnd w:id="201"/>
    <w:bookmarkStart w:name="z213" w:id="202"/>
    <w:p>
      <w:pPr>
        <w:spacing w:after="0"/>
        <w:ind w:left="0"/>
        <w:jc w:val="left"/>
      </w:pPr>
      <w:r>
        <w:rPr>
          <w:rFonts w:ascii="Times New Roman"/>
          <w:b/>
          <w:i w:val="false"/>
          <w:color w:val="000000"/>
        </w:rPr>
        <w:t xml:space="preserve"> Импортталатын аттар кеңістігі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14" w:id="203"/>
    <w:p>
      <w:pPr>
        <w:spacing w:after="0"/>
        <w:ind w:left="0"/>
        <w:jc w:val="both"/>
      </w:pPr>
      <w:r>
        <w:rPr>
          <w:rFonts w:ascii="Times New Roman"/>
          <w:b w:val="false"/>
          <w:i w:val="false"/>
          <w:color w:val="000000"/>
          <w:sz w:val="28"/>
        </w:rPr>
        <w:t>
      24 "ЕАЭО СЭҚ ТН және ЕАЭО БКТ-дан өзгертілген мәліметтерді сұрату" (R.CT.GC.01.002) электрондық құжаты (мәліметтері) құрылымының деректемелік құрамы 16-кестеде келтірілген.</w:t>
      </w:r>
    </w:p>
    <w:bookmarkEnd w:id="203"/>
    <w:bookmarkStart w:name="z215" w:id="204"/>
    <w:p>
      <w:pPr>
        <w:spacing w:after="0"/>
        <w:ind w:left="0"/>
        <w:jc w:val="both"/>
      </w:pPr>
      <w:r>
        <w:rPr>
          <w:rFonts w:ascii="Times New Roman"/>
          <w:b w:val="false"/>
          <w:i w:val="false"/>
          <w:color w:val="000000"/>
          <w:sz w:val="28"/>
        </w:rPr>
        <w:t>
      16-кесте</w:t>
      </w:r>
    </w:p>
    <w:bookmarkEnd w:id="204"/>
    <w:bookmarkStart w:name="z216" w:id="205"/>
    <w:p>
      <w:pPr>
        <w:spacing w:after="0"/>
        <w:ind w:left="0"/>
        <w:jc w:val="left"/>
      </w:pPr>
      <w:r>
        <w:rPr>
          <w:rFonts w:ascii="Times New Roman"/>
          <w:b/>
          <w:i w:val="false"/>
          <w:color w:val="000000"/>
        </w:rPr>
        <w:t xml:space="preserve"> "ЕАЭО СЭҚ ТН және ЕАЭО БКТ-дан өзгертілген мәліметтерді сұрату" (R.CT.GC.01.002) электрондық құжаты (мәліметтері) құрылымының деректемелік құрамы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сұрататын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Анықтамалықтың (сыныптауыштың) сәйкестендіргіші</w:t>
            </w:r>
          </w:p>
          <w:p>
            <w:pPr>
              <w:spacing w:after="20"/>
              <w:ind w:left="20"/>
              <w:jc w:val="both"/>
            </w:pPr>
            <w:r>
              <w:rPr>
                <w:rFonts w:ascii="Times New Roman"/>
                <w:b w:val="false"/>
                <w:i w:val="false"/>
                <w:color w:val="000000"/>
                <w:sz w:val="20"/>
              </w:rPr>
              <w:t>
(csdo:​Reference​Data​Id)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нормативтік-анықтамалық ақпарат тізіліміндегі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Кезең</w:t>
            </w:r>
          </w:p>
          <w:p>
            <w:pPr>
              <w:spacing w:after="20"/>
              <w:ind w:left="20"/>
              <w:jc w:val="both"/>
            </w:pPr>
            <w:r>
              <w:rPr>
                <w:rFonts w:ascii="Times New Roman"/>
                <w:b w:val="false"/>
                <w:i w:val="false"/>
                <w:color w:val="000000"/>
                <w:sz w:val="20"/>
              </w:rPr>
              <w:t>
(ccdo:​Period​Details)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 қажет болатын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Бастапқы күн және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Соңғы күн және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 және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мәліметтер алу қажет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17" w:id="206"/>
    <w:p>
      <w:pPr>
        <w:spacing w:after="0"/>
        <w:ind w:left="0"/>
        <w:jc w:val="both"/>
      </w:pPr>
      <w:r>
        <w:rPr>
          <w:rFonts w:ascii="Times New Roman"/>
          <w:b w:val="false"/>
          <w:i w:val="false"/>
          <w:color w:val="000000"/>
          <w:sz w:val="28"/>
        </w:rPr>
        <w:t>
      25. "ЕАЭО СЭҚ ТН ескертпелер анықтамалығынан мәліметтер" (R.CT.GC.01.003) электрондық құжаты (мәліметтері) құрылымының сипаттамасы 17-кестеде келтірілген.</w:t>
      </w:r>
    </w:p>
    <w:bookmarkEnd w:id="206"/>
    <w:bookmarkStart w:name="z218" w:id="207"/>
    <w:p>
      <w:pPr>
        <w:spacing w:after="0"/>
        <w:ind w:left="0"/>
        <w:jc w:val="both"/>
      </w:pPr>
      <w:r>
        <w:rPr>
          <w:rFonts w:ascii="Times New Roman"/>
          <w:b w:val="false"/>
          <w:i w:val="false"/>
          <w:color w:val="000000"/>
          <w:sz w:val="28"/>
        </w:rPr>
        <w:t>
      17-кесте</w:t>
      </w:r>
    </w:p>
    <w:bookmarkEnd w:id="207"/>
    <w:bookmarkStart w:name="z219" w:id="208"/>
    <w:p>
      <w:pPr>
        <w:spacing w:after="0"/>
        <w:ind w:left="0"/>
        <w:jc w:val="left"/>
      </w:pPr>
      <w:r>
        <w:rPr>
          <w:rFonts w:ascii="Times New Roman"/>
          <w:b/>
          <w:i w:val="false"/>
          <w:color w:val="000000"/>
        </w:rPr>
        <w:t xml:space="preserve"> "ЕАЭО СЭҚ ТН ескертпелер анықтамалығынан мәліметтер" (R.CT.GC.01.003) электрондық құжаты (мәліметтері) құрылымының сипаттамасы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ескертпелер анықтамалығынан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ескертпелер анықтамалығынан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urn:EEC:R:CT:GC:01:TNVEDNote:v1.0.0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TNVEDNoteDetails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EEC_R_CT_GC_01_TNVEDNote_v1.0.0.xsd</w:t>
            </w:r>
          </w:p>
        </w:tc>
      </w:tr>
    </w:tbl>
    <w:bookmarkStart w:name="z220" w:id="209"/>
    <w:p>
      <w:pPr>
        <w:spacing w:after="0"/>
        <w:ind w:left="0"/>
        <w:jc w:val="both"/>
      </w:pPr>
      <w:r>
        <w:rPr>
          <w:rFonts w:ascii="Times New Roman"/>
          <w:b w:val="false"/>
          <w:i w:val="false"/>
          <w:color w:val="000000"/>
          <w:sz w:val="28"/>
        </w:rPr>
        <w:t>
      26. Импортталатын аттар кеңістігі 18-кестеде келтірілген.</w:t>
      </w:r>
    </w:p>
    <w:bookmarkEnd w:id="209"/>
    <w:bookmarkStart w:name="z221" w:id="210"/>
    <w:p>
      <w:pPr>
        <w:spacing w:after="0"/>
        <w:ind w:left="0"/>
        <w:jc w:val="both"/>
      </w:pPr>
      <w:r>
        <w:rPr>
          <w:rFonts w:ascii="Times New Roman"/>
          <w:b w:val="false"/>
          <w:i w:val="false"/>
          <w:color w:val="000000"/>
          <w:sz w:val="28"/>
        </w:rPr>
        <w:t>
      18-кесте</w:t>
      </w:r>
    </w:p>
    <w:bookmarkEnd w:id="210"/>
    <w:bookmarkStart w:name="z222" w:id="211"/>
    <w:p>
      <w:pPr>
        <w:spacing w:after="0"/>
        <w:ind w:left="0"/>
        <w:jc w:val="left"/>
      </w:pPr>
      <w:r>
        <w:rPr>
          <w:rFonts w:ascii="Times New Roman"/>
          <w:b/>
          <w:i w:val="false"/>
          <w:color w:val="000000"/>
        </w:rPr>
        <w:t xml:space="preserve"> Импортталатын аттар кеңістігі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"ЕАЭО СЭҚ ТН ескертпелер анықтамалығынан мәліметтер" (R.CT.GC.01.003) электрондық құжаты (мәліметтері) құрылымының деректемелік құрамы 19-кестеде келтірілген.</w:t>
      </w:r>
    </w:p>
    <w:bookmarkStart w:name="z224" w:id="212"/>
    <w:p>
      <w:pPr>
        <w:spacing w:after="0"/>
        <w:ind w:left="0"/>
        <w:jc w:val="both"/>
      </w:pPr>
      <w:r>
        <w:rPr>
          <w:rFonts w:ascii="Times New Roman"/>
          <w:b w:val="false"/>
          <w:i w:val="false"/>
          <w:color w:val="000000"/>
          <w:sz w:val="28"/>
        </w:rPr>
        <w:t>
      19-кесте</w:t>
      </w:r>
    </w:p>
    <w:bookmarkEnd w:id="212"/>
    <w:bookmarkStart w:name="z225" w:id="213"/>
    <w:p>
      <w:pPr>
        <w:spacing w:after="0"/>
        <w:ind w:left="0"/>
        <w:jc w:val="left"/>
      </w:pPr>
      <w:r>
        <w:rPr>
          <w:rFonts w:ascii="Times New Roman"/>
          <w:b/>
          <w:i w:val="false"/>
          <w:color w:val="000000"/>
        </w:rPr>
        <w:t xml:space="preserve"> "ЕАЭО СЭҚ ТН ескертпелер анықтамалығынан мәліметтер" (R.CT.GC.01.003) электрондық құжаты (мәліметтері) құрылымының деректемелік құрамы</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объектісіне ескертпелер</w:t>
            </w:r>
          </w:p>
          <w:p>
            <w:pPr>
              <w:spacing w:after="20"/>
              <w:ind w:left="20"/>
              <w:jc w:val="both"/>
            </w:pPr>
            <w:r>
              <w:rPr>
                <w:rFonts w:ascii="Times New Roman"/>
                <w:b w:val="false"/>
                <w:i w:val="false"/>
                <w:color w:val="000000"/>
                <w:sz w:val="20"/>
              </w:rPr>
              <w:t>
(ctcdo:​T​N​V​E​D​Note​Details)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объектісіне ескертпелер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ctcdo:​T​N​V​E​D​Note​Details​Type (M.CT.CDT.00048)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ЕАЭО СЭҚ ТН ескертпеге кодтың мәні</w:t>
            </w:r>
          </w:p>
          <w:p>
            <w:pPr>
              <w:spacing w:after="20"/>
              <w:ind w:left="20"/>
              <w:jc w:val="both"/>
            </w:pPr>
            <w:r>
              <w:rPr>
                <w:rFonts w:ascii="Times New Roman"/>
                <w:b w:val="false"/>
                <w:i w:val="false"/>
                <w:color w:val="000000"/>
                <w:sz w:val="20"/>
              </w:rPr>
              <w:t>
(ctsdo:​T​N​V​E​D​Note​Code)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ескертпеге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ctsdo:​T​N​V​E​D​Note​Code​Type (M.CT.SDT.00256)</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айқындалуы мүмкін анықтамалыққа (сыныптауышқа) сәйкес ЕАЭО СЭҚ ТН ескертпесі кодының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Белгіленім</w:t>
            </w:r>
          </w:p>
          <w:p>
            <w:pPr>
              <w:spacing w:after="20"/>
              <w:ind w:left="20"/>
              <w:jc w:val="both"/>
            </w:pPr>
            <w:r>
              <w:rPr>
                <w:rFonts w:ascii="Times New Roman"/>
                <w:b w:val="false"/>
                <w:i w:val="false"/>
                <w:color w:val="000000"/>
                <w:sz w:val="20"/>
              </w:rPr>
              <w:t>
(csdo:​Designation​Name)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құрамындағы ескертпеге сілтемені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ЕАЭО СЭҚ ТН объектісіне ескертпенің мәтіні</w:t>
            </w:r>
          </w:p>
          <w:p>
            <w:pPr>
              <w:spacing w:after="20"/>
              <w:ind w:left="20"/>
              <w:jc w:val="both"/>
            </w:pPr>
            <w:r>
              <w:rPr>
                <w:rFonts w:ascii="Times New Roman"/>
                <w:b w:val="false"/>
                <w:i w:val="false"/>
                <w:color w:val="000000"/>
                <w:sz w:val="20"/>
              </w:rPr>
              <w:t>
(ctsdo:​T​N​V​E​D​Explanation​Binary​Text)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объектісіне ескертпелерді қамтитын бинарлық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ctsdo:​Markup​Text​Type (M.CT.SDT.00254)</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Мәтінді кодтау стандартының кодтық белгіленімі</w:t>
            </w:r>
          </w:p>
          <w:p>
            <w:pPr>
              <w:spacing w:after="20"/>
              <w:ind w:left="20"/>
              <w:jc w:val="both"/>
            </w:pPr>
            <w:r>
              <w:rPr>
                <w:rFonts w:ascii="Times New Roman"/>
                <w:b w:val="false"/>
                <w:i w:val="false"/>
                <w:color w:val="000000"/>
                <w:sz w:val="20"/>
              </w:rPr>
              <w:t>
(text​Encoding​Code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кодтау стандартының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ctsdo:​Text​Encoding​Code​Type (M.CT.SDT.00255)</w:t>
            </w:r>
          </w:p>
          <w:p>
            <w:pPr>
              <w:spacing w:after="20"/>
              <w:ind w:left="20"/>
              <w:jc w:val="both"/>
            </w:pPr>
            <w:r>
              <w:rPr>
                <w:rFonts w:ascii="Times New Roman"/>
                <w:b w:val="false"/>
                <w:i w:val="false"/>
                <w:color w:val="000000"/>
                <w:sz w:val="20"/>
              </w:rPr>
              <w:t>
Мәтінді кодтау стандарттарының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Анықтамалықтың жазбасы туралы мәліметтер</w:t>
            </w:r>
          </w:p>
          <w:p>
            <w:pPr>
              <w:spacing w:after="20"/>
              <w:ind w:left="20"/>
              <w:jc w:val="both"/>
            </w:pPr>
            <w:r>
              <w:rPr>
                <w:rFonts w:ascii="Times New Roman"/>
                <w:b w:val="false"/>
                <w:i w:val="false"/>
                <w:color w:val="000000"/>
                <w:sz w:val="20"/>
              </w:rPr>
              <w:t>
(ctcdo:​Code​List​Item​Metadata​Details)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жазбасы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ctcdo:​Code​List​Item​Metadata​Details​Type (M.CT.CDT.00825)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ЕАЭО СЭҚ ТН объектісі қызметінің басталуы туралы мәліметтер</w:t>
            </w:r>
          </w:p>
          <w:p>
            <w:pPr>
              <w:spacing w:after="20"/>
              <w:ind w:left="20"/>
              <w:jc w:val="both"/>
            </w:pPr>
            <w:r>
              <w:rPr>
                <w:rFonts w:ascii="Times New Roman"/>
                <w:b w:val="false"/>
                <w:i w:val="false"/>
                <w:color w:val="000000"/>
                <w:sz w:val="20"/>
              </w:rPr>
              <w:t>
(ctcdo:​T​N​V​E​D​Position​Start​Details)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қызметінің басталуы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ctcdo:​T​N​V​E​D​Position​Start​Details​Type (M.CT.CDT.00136)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басталу күні</w:t>
            </w:r>
          </w:p>
          <w:p>
            <w:pPr>
              <w:spacing w:after="20"/>
              <w:ind w:left="20"/>
              <w:jc w:val="both"/>
            </w:pPr>
            <w:r>
              <w:rPr>
                <w:rFonts w:ascii="Times New Roman"/>
                <w:b w:val="false"/>
                <w:i w:val="false"/>
                <w:color w:val="000000"/>
                <w:sz w:val="20"/>
              </w:rPr>
              <w:t>
(csdo:​Code​List​Item​Start​Date)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әрекет ету күнін регламенттейтін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ЕАЭО СЭҚ ТН объектісі қызметінің аяқталуы туралы мәліметтер</w:t>
            </w:r>
          </w:p>
          <w:p>
            <w:pPr>
              <w:spacing w:after="20"/>
              <w:ind w:left="20"/>
              <w:jc w:val="both"/>
            </w:pPr>
            <w:r>
              <w:rPr>
                <w:rFonts w:ascii="Times New Roman"/>
                <w:b w:val="false"/>
                <w:i w:val="false"/>
                <w:color w:val="000000"/>
                <w:sz w:val="20"/>
              </w:rPr>
              <w:t>
(ctcdo:​T​N​V​E​D​Position​End​Details)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қызметінің аяқталуы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ctcdo:​T​N​V​E​D​Position​End​Details​Type (M.CT.CDT.00137)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аяқталу күні</w:t>
            </w:r>
          </w:p>
          <w:p>
            <w:pPr>
              <w:spacing w:after="20"/>
              <w:ind w:left="20"/>
              <w:jc w:val="both"/>
            </w:pPr>
            <w:r>
              <w:rPr>
                <w:rFonts w:ascii="Times New Roman"/>
                <w:b w:val="false"/>
                <w:i w:val="false"/>
                <w:color w:val="000000"/>
                <w:sz w:val="20"/>
              </w:rPr>
              <w:t>
(csdo:​Code​List​Item​End​Date)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әрекетінің аяқталу күнін регламенттейтін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жазбаның соңғы өзгертілген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26" w:id="214"/>
    <w:p>
      <w:pPr>
        <w:spacing w:after="0"/>
        <w:ind w:left="0"/>
        <w:jc w:val="both"/>
      </w:pPr>
      <w:r>
        <w:rPr>
          <w:rFonts w:ascii="Times New Roman"/>
          <w:b w:val="false"/>
          <w:i w:val="false"/>
          <w:color w:val="000000"/>
          <w:sz w:val="28"/>
        </w:rPr>
        <w:t xml:space="preserve">
      28. "ЕАЭО СЭҚ ТН бөлімдері мен топтарына ескертпелер анықтамалығынан мәліметтер" (R. CT.GC.01.004) электрондық құжаты (мәліметтері) құрылымының сипаттамасы 20-кестеде келтірілген. </w:t>
      </w:r>
    </w:p>
    <w:bookmarkEnd w:id="214"/>
    <w:bookmarkStart w:name="z227" w:id="215"/>
    <w:p>
      <w:pPr>
        <w:spacing w:after="0"/>
        <w:ind w:left="0"/>
        <w:jc w:val="both"/>
      </w:pPr>
      <w:r>
        <w:rPr>
          <w:rFonts w:ascii="Times New Roman"/>
          <w:b w:val="false"/>
          <w:i w:val="false"/>
          <w:color w:val="000000"/>
          <w:sz w:val="28"/>
        </w:rPr>
        <w:t>
      20-кесте</w:t>
      </w:r>
    </w:p>
    <w:bookmarkEnd w:id="215"/>
    <w:bookmarkStart w:name="z228" w:id="216"/>
    <w:p>
      <w:pPr>
        <w:spacing w:after="0"/>
        <w:ind w:left="0"/>
        <w:jc w:val="left"/>
      </w:pPr>
      <w:r>
        <w:rPr>
          <w:rFonts w:ascii="Times New Roman"/>
          <w:b/>
          <w:i w:val="false"/>
          <w:color w:val="000000"/>
        </w:rPr>
        <w:t xml:space="preserve"> "ЕАЭО СЭҚ ТН бөлімдері мен топтарына ескертпелер анықтамалығынан мәліметтер" (R. CT.GC.01.004) электрондық құжаты (мәліметтері) құрылымының сипаттамасы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бөлімдері мен топтарына ескертпелер анықтамалығынан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бөлімдері мен топтарына ескертпелер анықтамалығынан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urn:EEC:R:CT:GC:01:TNVEDPositionNote:v1.0.0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TNVEDPositionNoteDetails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EEC_R_CT_GC_01_TNVEDPositionNote_v1.0.0.xsd</w:t>
            </w:r>
          </w:p>
        </w:tc>
      </w:tr>
    </w:tbl>
    <w:bookmarkStart w:name="z229" w:id="217"/>
    <w:p>
      <w:pPr>
        <w:spacing w:after="0"/>
        <w:ind w:left="0"/>
        <w:jc w:val="both"/>
      </w:pPr>
      <w:r>
        <w:rPr>
          <w:rFonts w:ascii="Times New Roman"/>
          <w:b w:val="false"/>
          <w:i w:val="false"/>
          <w:color w:val="000000"/>
          <w:sz w:val="28"/>
        </w:rPr>
        <w:t>
      29. Импортталатын аттар кеңістігі 21-кестеде келтірілген.</w:t>
      </w:r>
    </w:p>
    <w:bookmarkEnd w:id="217"/>
    <w:bookmarkStart w:name="z230" w:id="218"/>
    <w:p>
      <w:pPr>
        <w:spacing w:after="0"/>
        <w:ind w:left="0"/>
        <w:jc w:val="both"/>
      </w:pPr>
      <w:r>
        <w:rPr>
          <w:rFonts w:ascii="Times New Roman"/>
          <w:b w:val="false"/>
          <w:i w:val="false"/>
          <w:color w:val="000000"/>
          <w:sz w:val="28"/>
        </w:rPr>
        <w:t>
      21-кесте</w:t>
      </w:r>
    </w:p>
    <w:bookmarkEnd w:id="218"/>
    <w:bookmarkStart w:name="z231" w:id="219"/>
    <w:p>
      <w:pPr>
        <w:spacing w:after="0"/>
        <w:ind w:left="0"/>
        <w:jc w:val="left"/>
      </w:pPr>
      <w:r>
        <w:rPr>
          <w:rFonts w:ascii="Times New Roman"/>
          <w:b/>
          <w:i w:val="false"/>
          <w:color w:val="000000"/>
        </w:rPr>
        <w:t xml:space="preserve"> Импортталатын аттар кеңістігі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32" w:id="220"/>
    <w:p>
      <w:pPr>
        <w:spacing w:after="0"/>
        <w:ind w:left="0"/>
        <w:jc w:val="both"/>
      </w:pPr>
      <w:r>
        <w:rPr>
          <w:rFonts w:ascii="Times New Roman"/>
          <w:b w:val="false"/>
          <w:i w:val="false"/>
          <w:color w:val="000000"/>
          <w:sz w:val="28"/>
        </w:rPr>
        <w:t>
      30. "ЕАЭО СЭҚ ТН бөлімдері мен топтарына ескертпелер анықтамалығынан мәліметтер" (R.CT.GC.01.004) электрондық құжаты (мәліметтері) құрылымының деректемелік құрамы 22-кестеде келтірілген.</w:t>
      </w:r>
    </w:p>
    <w:bookmarkEnd w:id="220"/>
    <w:bookmarkStart w:name="z233" w:id="221"/>
    <w:p>
      <w:pPr>
        <w:spacing w:after="0"/>
        <w:ind w:left="0"/>
        <w:jc w:val="both"/>
      </w:pPr>
      <w:r>
        <w:rPr>
          <w:rFonts w:ascii="Times New Roman"/>
          <w:b w:val="false"/>
          <w:i w:val="false"/>
          <w:color w:val="000000"/>
          <w:sz w:val="28"/>
        </w:rPr>
        <w:t>
      22-кесте</w:t>
      </w:r>
    </w:p>
    <w:bookmarkEnd w:id="221"/>
    <w:bookmarkStart w:name="z234" w:id="222"/>
    <w:p>
      <w:pPr>
        <w:spacing w:after="0"/>
        <w:ind w:left="0"/>
        <w:jc w:val="left"/>
      </w:pPr>
      <w:r>
        <w:rPr>
          <w:rFonts w:ascii="Times New Roman"/>
          <w:b/>
          <w:i w:val="false"/>
          <w:color w:val="000000"/>
        </w:rPr>
        <w:t xml:space="preserve"> "ЕАЭО СЭҚ ТН бөлімдері мен топтарына ескертпелер анықтамалығынан мәліметтер" (R.CT.GC.01.004) электрондық құжаты (мәліметтері) құрылымының деректемелік құрамы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бөліміне немесе тобына ескертпе туралы мәліметтер</w:t>
            </w:r>
          </w:p>
          <w:p>
            <w:pPr>
              <w:spacing w:after="20"/>
              <w:ind w:left="20"/>
              <w:jc w:val="both"/>
            </w:pPr>
            <w:r>
              <w:rPr>
                <w:rFonts w:ascii="Times New Roman"/>
                <w:b w:val="false"/>
                <w:i w:val="false"/>
                <w:color w:val="000000"/>
                <w:sz w:val="20"/>
              </w:rPr>
              <w:t>
(ctcdo:​T​N​V​E​D​Position​Note​Details)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бөліміне немесе тобына ескертпе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ctcdo:​T​N​V​E​D​Position​Note​Details​Type (M.CT.CDT.00823)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ЕАЭО СЭҚ ТН бөліміне немесе тобына ескертпелерді кодтық белгілеу туралы мәліметтер</w:t>
            </w:r>
          </w:p>
          <w:p>
            <w:pPr>
              <w:spacing w:after="20"/>
              <w:ind w:left="20"/>
              <w:jc w:val="both"/>
            </w:pPr>
            <w:r>
              <w:rPr>
                <w:rFonts w:ascii="Times New Roman"/>
                <w:b w:val="false"/>
                <w:i w:val="false"/>
                <w:color w:val="000000"/>
                <w:sz w:val="20"/>
              </w:rPr>
              <w:t>
(ctcdo:​T​N​V​E​D​Position​Note​Id​Details)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бөліміне немесе тобына ескертпелерді кодтық белгілеу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ctcdo:​T​N​V​E​D​Position​Note​Id​Details​Type (M.CT.CDT.00824)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ЕАЭО СЭҚ ТН бөлімінің коды</w:t>
            </w:r>
          </w:p>
          <w:p>
            <w:pPr>
              <w:spacing w:after="20"/>
              <w:ind w:left="20"/>
              <w:jc w:val="both"/>
            </w:pPr>
            <w:r>
              <w:rPr>
                <w:rFonts w:ascii="Times New Roman"/>
                <w:b w:val="false"/>
                <w:i w:val="false"/>
                <w:color w:val="000000"/>
                <w:sz w:val="20"/>
              </w:rPr>
              <w:t>
(ctsdo:​T​N​V​E​D​Section​Code)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бөлімінің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ctsdo:​T​N​V​E​D​Section​Code​Type (M.CT.SDT.00001)</w:t>
            </w:r>
          </w:p>
          <w:p>
            <w:pPr>
              <w:spacing w:after="20"/>
              <w:ind w:left="20"/>
              <w:jc w:val="both"/>
            </w:pPr>
            <w:r>
              <w:rPr>
                <w:rFonts w:ascii="Times New Roman"/>
                <w:b w:val="false"/>
                <w:i w:val="false"/>
                <w:color w:val="000000"/>
                <w:sz w:val="20"/>
              </w:rPr>
              <w:t>
Рим цифрларымен жазылған натурал сан.</w:t>
            </w:r>
          </w:p>
          <w:p>
            <w:pPr>
              <w:spacing w:after="20"/>
              <w:ind w:left="20"/>
              <w:jc w:val="both"/>
            </w:pPr>
            <w:r>
              <w:rPr>
                <w:rFonts w:ascii="Times New Roman"/>
                <w:b w:val="false"/>
                <w:i w:val="false"/>
                <w:color w:val="000000"/>
                <w:sz w:val="20"/>
              </w:rPr>
              <w:t>
Шаблон: [IVX]{1,5}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құрамындағы топтың нөміріне сәйкес тауар тобының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ЕАЭО СЭҚ ТН ескертпе үлгісінің коды</w:t>
            </w:r>
          </w:p>
          <w:p>
            <w:pPr>
              <w:spacing w:after="20"/>
              <w:ind w:left="20"/>
              <w:jc w:val="both"/>
            </w:pPr>
            <w:r>
              <w:rPr>
                <w:rFonts w:ascii="Times New Roman"/>
                <w:b w:val="false"/>
                <w:i w:val="false"/>
                <w:color w:val="000000"/>
                <w:sz w:val="20"/>
              </w:rPr>
              <w:t>
(ctsdo:​T​N​V​E​D​Position​Note​Kind​Code)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 үлгісінің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ЕАЭО СЭҚ ТН объектісіне ескертпенің мәтіні</w:t>
            </w:r>
          </w:p>
          <w:p>
            <w:pPr>
              <w:spacing w:after="20"/>
              <w:ind w:left="20"/>
              <w:jc w:val="both"/>
            </w:pPr>
            <w:r>
              <w:rPr>
                <w:rFonts w:ascii="Times New Roman"/>
                <w:b w:val="false"/>
                <w:i w:val="false"/>
                <w:color w:val="000000"/>
                <w:sz w:val="20"/>
              </w:rPr>
              <w:t>
(ctsdo:​T​N​V​E​D​Explanation​Binary​Text)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объектісіне ескертуді қамтитын екілік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ctsdo:​Markup​Text​Type (M.CT.SDT.00254)</w:t>
            </w:r>
          </w:p>
          <w:p>
            <w:pPr>
              <w:spacing w:after="20"/>
              <w:ind w:left="20"/>
              <w:jc w:val="both"/>
            </w:pPr>
            <w:r>
              <w:rPr>
                <w:rFonts w:ascii="Times New Roman"/>
                <w:b w:val="false"/>
                <w:i w:val="false"/>
                <w:color w:val="000000"/>
                <w:sz w:val="20"/>
              </w:rPr>
              <w:t>
Екілік октеттердің (байттардың) 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Мәтінді кодтау стандартының кодтық белгіленімі</w:t>
            </w:r>
          </w:p>
          <w:p>
            <w:pPr>
              <w:spacing w:after="20"/>
              <w:ind w:left="20"/>
              <w:jc w:val="both"/>
            </w:pPr>
            <w:r>
              <w:rPr>
                <w:rFonts w:ascii="Times New Roman"/>
                <w:b w:val="false"/>
                <w:i w:val="false"/>
                <w:color w:val="000000"/>
                <w:sz w:val="20"/>
              </w:rPr>
              <w:t>
(атрибут text​Encoding​Code)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кодтау стандартының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ctsdo:​Text​Encoding​Code​Type (M.CT.SDT.00255)</w:t>
            </w:r>
          </w:p>
          <w:p>
            <w:pPr>
              <w:spacing w:after="20"/>
              <w:ind w:left="20"/>
              <w:jc w:val="both"/>
            </w:pPr>
            <w:r>
              <w:rPr>
                <w:rFonts w:ascii="Times New Roman"/>
                <w:b w:val="false"/>
                <w:i w:val="false"/>
                <w:color w:val="000000"/>
                <w:sz w:val="20"/>
              </w:rPr>
              <w:t>
Мәтінді кодтау стандарттарының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Анықтамалықтың жазбасы туралы мәліметтер</w:t>
            </w:r>
          </w:p>
          <w:p>
            <w:pPr>
              <w:spacing w:after="20"/>
              <w:ind w:left="20"/>
              <w:jc w:val="both"/>
            </w:pPr>
            <w:r>
              <w:rPr>
                <w:rFonts w:ascii="Times New Roman"/>
                <w:b w:val="false"/>
                <w:i w:val="false"/>
                <w:color w:val="000000"/>
                <w:sz w:val="20"/>
              </w:rPr>
              <w:t>
(ctcdo:​Code​List​Item​Metadata​Details)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жазбасы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ctcdo:​Code​List​Item​Metadata​Details​Type (M.CT.CDT.00825)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ЕАЭО СЭҚ ТН объектісі қызметінің басталуы туралы мәліметтер</w:t>
            </w:r>
          </w:p>
          <w:p>
            <w:pPr>
              <w:spacing w:after="20"/>
              <w:ind w:left="20"/>
              <w:jc w:val="both"/>
            </w:pPr>
            <w:r>
              <w:rPr>
                <w:rFonts w:ascii="Times New Roman"/>
                <w:b w:val="false"/>
                <w:i w:val="false"/>
                <w:color w:val="000000"/>
                <w:sz w:val="20"/>
              </w:rPr>
              <w:t>
(ctcdo:​T​N​V​E​D​Position​Start​Details)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қызметінің басталуы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ctcdo:​T​N​V​E​D​Position​Start​Details​Type (M.CT.CDT.00136)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басталу күні</w:t>
            </w:r>
          </w:p>
          <w:p>
            <w:pPr>
              <w:spacing w:after="20"/>
              <w:ind w:left="20"/>
              <w:jc w:val="both"/>
            </w:pPr>
            <w:r>
              <w:rPr>
                <w:rFonts w:ascii="Times New Roman"/>
                <w:b w:val="false"/>
                <w:i w:val="false"/>
                <w:color w:val="000000"/>
                <w:sz w:val="20"/>
              </w:rPr>
              <w:t>
(csdo:​Code​List​Item​Start​Date)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әрекет ету күнін регламенттейтін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ЕАЭО СЭҚ ТН объектісі қызметінің аяқталуы туралы мәліметтер</w:t>
            </w:r>
          </w:p>
          <w:p>
            <w:pPr>
              <w:spacing w:after="20"/>
              <w:ind w:left="20"/>
              <w:jc w:val="both"/>
            </w:pPr>
            <w:r>
              <w:rPr>
                <w:rFonts w:ascii="Times New Roman"/>
                <w:b w:val="false"/>
                <w:i w:val="false"/>
                <w:color w:val="000000"/>
                <w:sz w:val="20"/>
              </w:rPr>
              <w:t>
(ctcdo:​T​N​V​E​D​Position​End​Details)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объектісі қызметінің аяқталуы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ctcdo:​T​N​V​E​D​Position​End​Details​Type (M.CT.CDT.00137)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аяқталу күні</w:t>
            </w:r>
          </w:p>
          <w:p>
            <w:pPr>
              <w:spacing w:after="20"/>
              <w:ind w:left="20"/>
              <w:jc w:val="both"/>
            </w:pPr>
            <w:r>
              <w:rPr>
                <w:rFonts w:ascii="Times New Roman"/>
                <w:b w:val="false"/>
                <w:i w:val="false"/>
                <w:color w:val="000000"/>
                <w:sz w:val="20"/>
              </w:rPr>
              <w:t>
(csdo:​Code​List​Item​End​Date)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қызметінің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әрекетінің аяқталу күнін регламенттейтін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жазбаның соңғы өзгертілген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5" w:id="223"/>
    <w:p>
      <w:pPr>
        <w:spacing w:after="0"/>
        <w:ind w:left="0"/>
        <w:jc w:val="both"/>
      </w:pPr>
      <w:r>
        <w:rPr>
          <w:rFonts w:ascii="Times New Roman"/>
          <w:b w:val="false"/>
          <w:i w:val="false"/>
          <w:color w:val="000000"/>
          <w:sz w:val="28"/>
        </w:rPr>
        <w:t>
      31. "ЕАЭО СЭҚ ТН кодтарының оған енгізілетін өзгерістер ескеріле отырып қалыптастырылатын тауарлық позициялар, субпозициялар және қосалқы субпозициялар деңгейіндегі сәйкестік туралы мәліметтер анықтамалығынан мәліметтер" (R.CT.GC.01.005) электрондық құжаты (мәліметтері) құрылымының сипаттамасы 23-кестеде келтірілген.</w:t>
      </w:r>
    </w:p>
    <w:bookmarkEnd w:id="223"/>
    <w:bookmarkStart w:name="z236" w:id="224"/>
    <w:p>
      <w:pPr>
        <w:spacing w:after="0"/>
        <w:ind w:left="0"/>
        <w:jc w:val="both"/>
      </w:pPr>
      <w:r>
        <w:rPr>
          <w:rFonts w:ascii="Times New Roman"/>
          <w:b w:val="false"/>
          <w:i w:val="false"/>
          <w:color w:val="000000"/>
          <w:sz w:val="28"/>
        </w:rPr>
        <w:t>
      23-кесте</w:t>
      </w:r>
    </w:p>
    <w:bookmarkEnd w:id="224"/>
    <w:bookmarkStart w:name="z237" w:id="225"/>
    <w:p>
      <w:pPr>
        <w:spacing w:after="0"/>
        <w:ind w:left="0"/>
        <w:jc w:val="left"/>
      </w:pPr>
      <w:r>
        <w:rPr>
          <w:rFonts w:ascii="Times New Roman"/>
          <w:b/>
          <w:i w:val="false"/>
          <w:color w:val="000000"/>
        </w:rPr>
        <w:t xml:space="preserve"> "ЕАЭО СЭҚ ТН кодтарының оған енгізілетін өзгерістер ескеріле отырып қалыптастырылатын тауарлық позициялар, субпозициялар және қосалқы субпозициялар деңгейіндегі сәйкестік туралы мәліметтер анықтамалығынан мәліметтер" (R.CT.GC.01.005) электрондық құжаты (мәліметтері) құрылымының сипаттамасы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кодтарының оған енгізілетін өзгерістер ескеріле отырып қалыптастырылатын тауарлық позициялар, субпозициялар және қосалқы субпозициялар деңгейіндегі сәйкестік туралы мәліметтер анықтамалығынан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R.CT.GC.01.005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кодтарының оған енгізілетін өзгерістер ескеріле отырып қалыптастырылатын тауарлық позициялар, субпозициялар және қосалқы субпозициялар деңгейіндегі сәйкестік туралы мәліметтер анықтамалығынан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urn:EEC:R:CT:GC:01:CommodityCodeChange:v1.0.0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CommodityCodeChangeDetails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EEC_R_CT_GC_01_CommodityCodeChange_v1.0.0.xsd</w:t>
            </w:r>
          </w:p>
        </w:tc>
      </w:tr>
    </w:tbl>
    <w:bookmarkStart w:name="z238" w:id="226"/>
    <w:p>
      <w:pPr>
        <w:spacing w:after="0"/>
        <w:ind w:left="0"/>
        <w:jc w:val="both"/>
      </w:pPr>
      <w:r>
        <w:rPr>
          <w:rFonts w:ascii="Times New Roman"/>
          <w:b w:val="false"/>
          <w:i w:val="false"/>
          <w:color w:val="000000"/>
          <w:sz w:val="28"/>
        </w:rPr>
        <w:t>
      32. Импортталатын аттар кеңістігі 24-кестеде келтірілген.</w:t>
      </w:r>
    </w:p>
    <w:bookmarkEnd w:id="226"/>
    <w:bookmarkStart w:name="z239" w:id="227"/>
    <w:p>
      <w:pPr>
        <w:spacing w:after="0"/>
        <w:ind w:left="0"/>
        <w:jc w:val="both"/>
      </w:pPr>
      <w:r>
        <w:rPr>
          <w:rFonts w:ascii="Times New Roman"/>
          <w:b w:val="false"/>
          <w:i w:val="false"/>
          <w:color w:val="000000"/>
          <w:sz w:val="28"/>
        </w:rPr>
        <w:t>
      24-кесте</w:t>
      </w:r>
    </w:p>
    <w:bookmarkEnd w:id="227"/>
    <w:bookmarkStart w:name="z240" w:id="228"/>
    <w:p>
      <w:pPr>
        <w:spacing w:after="0"/>
        <w:ind w:left="0"/>
        <w:jc w:val="left"/>
      </w:pPr>
      <w:r>
        <w:rPr>
          <w:rFonts w:ascii="Times New Roman"/>
          <w:b/>
          <w:i w:val="false"/>
          <w:color w:val="000000"/>
        </w:rPr>
        <w:t xml:space="preserve"> Импортталатын аттар кеңістігі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bl>
    <w:p>
      <w:pPr>
        <w:spacing w:after="0"/>
        <w:ind w:left="0"/>
        <w:jc w:val="both"/>
      </w:pPr>
      <w:r>
        <w:rPr>
          <w:rFonts w:ascii="Times New Roman"/>
          <w:b w:val="false"/>
          <w:i w:val="false"/>
          <w:color w:val="000000"/>
          <w:sz w:val="28"/>
        </w:rPr>
        <w:t>
      Импортталатын имен кеңістігінің сәйкестендіргіштеріндегі "X.X.X" таңбалары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241" w:id="229"/>
    <w:p>
      <w:pPr>
        <w:spacing w:after="0"/>
        <w:ind w:left="0"/>
        <w:jc w:val="both"/>
      </w:pPr>
      <w:r>
        <w:rPr>
          <w:rFonts w:ascii="Times New Roman"/>
          <w:b w:val="false"/>
          <w:i w:val="false"/>
          <w:color w:val="000000"/>
          <w:sz w:val="28"/>
        </w:rPr>
        <w:t>
      33. "ЕАЭО СЭҚ ТН кодтарының оған енгізілетін өзгерістер ескеріле отырып қалыптастырылатын тауарлық позициялар, субпозициялар және қосалқы субпозициялар деңгейіндегі сәйкестік туралы мәліметтер анықтамалығынан мәліметтер" (R.CT.GC.01.005) электрондық құжаты (мәліметтері) құрылымының деректемелік құрамы 25-кестеде келтірілген.</w:t>
      </w:r>
    </w:p>
    <w:bookmarkEnd w:id="229"/>
    <w:bookmarkStart w:name="z242" w:id="230"/>
    <w:p>
      <w:pPr>
        <w:spacing w:after="0"/>
        <w:ind w:left="0"/>
        <w:jc w:val="both"/>
      </w:pPr>
      <w:r>
        <w:rPr>
          <w:rFonts w:ascii="Times New Roman"/>
          <w:b w:val="false"/>
          <w:i w:val="false"/>
          <w:color w:val="000000"/>
          <w:sz w:val="28"/>
        </w:rPr>
        <w:t>
      25-кесте</w:t>
      </w:r>
    </w:p>
    <w:bookmarkEnd w:id="230"/>
    <w:bookmarkStart w:name="z243" w:id="231"/>
    <w:p>
      <w:pPr>
        <w:spacing w:after="0"/>
        <w:ind w:left="0"/>
        <w:jc w:val="left"/>
      </w:pPr>
      <w:r>
        <w:rPr>
          <w:rFonts w:ascii="Times New Roman"/>
          <w:b/>
          <w:i w:val="false"/>
          <w:color w:val="000000"/>
        </w:rPr>
        <w:t xml:space="preserve"> "ЕАЭО СЭҚ ТН кодтарының оған енгізілетін өзгерістер ескеріле отырып қалыптастырылатын тауарлық позициялар, субпозициялар және қосалқы субпозициялар деңгейіндегі сәйкестік туралы мәліметтер анықтамалығынан мәліметтер" (R.CT.GC.01.005) электрондық құжаты (мәліметтері) құрылымының деректемелік құрамы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ЕАЭО СЭҚ ТН кодтарының сәйкестігі туралы мәліметтер</w:t>
            </w:r>
          </w:p>
          <w:p>
            <w:pPr>
              <w:spacing w:after="20"/>
              <w:ind w:left="20"/>
              <w:jc w:val="both"/>
            </w:pPr>
            <w:r>
              <w:rPr>
                <w:rFonts w:ascii="Times New Roman"/>
                <w:b w:val="false"/>
                <w:i w:val="false"/>
                <w:color w:val="000000"/>
                <w:sz w:val="20"/>
              </w:rPr>
              <w:t>
(ctcdo:​Commodity​Code​Change​Details)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кодтарының тауарлық позициялар, субпозициялар және кіші субпозициялар деңгейінде сәйкестігі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ctcdo:​Commodity​Code​Change​Details​Type (M.CT.CDT.00826)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Өзгерістердің реттік нөмірі</w:t>
            </w:r>
          </w:p>
          <w:p>
            <w:pPr>
              <w:spacing w:after="20"/>
              <w:ind w:left="20"/>
              <w:jc w:val="both"/>
            </w:pPr>
            <w:r>
              <w:rPr>
                <w:rFonts w:ascii="Times New Roman"/>
                <w:b w:val="false"/>
                <w:i w:val="false"/>
                <w:color w:val="000000"/>
                <w:sz w:val="20"/>
              </w:rPr>
              <w:t>
(ctsdo:​T​N​V​E​D​Change​Sequence​Id)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өзгерістерінің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csdo:Id10Type (M.SDT.00316)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туралы мәліметтер</w:t>
            </w:r>
          </w:p>
          <w:p>
            <w:pPr>
              <w:spacing w:after="20"/>
              <w:ind w:left="20"/>
              <w:jc w:val="both"/>
            </w:pPr>
            <w:r>
              <w:rPr>
                <w:rFonts w:ascii="Times New Roman"/>
                <w:b w:val="false"/>
                <w:i w:val="false"/>
                <w:color w:val="000000"/>
                <w:sz w:val="20"/>
              </w:rPr>
              <w:t>
(ccdo:​E​A​E​U​Doc​Details)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позициялары, субпозициялар және кіші субпозициялар деңгейінде ЕАЭО СЭҚ ТН кодтарына өзгерістер енгізуді белгілейтін акт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ccdo:​E​A​E​U​Doc​Details​Type (M.CDT.00075)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Акт түрінің коды</w:t>
            </w:r>
          </w:p>
          <w:p>
            <w:pPr>
              <w:spacing w:after="20"/>
              <w:ind w:left="20"/>
              <w:jc w:val="both"/>
            </w:pPr>
            <w:r>
              <w:rPr>
                <w:rFonts w:ascii="Times New Roman"/>
                <w:b w:val="false"/>
                <w:i w:val="false"/>
                <w:color w:val="000000"/>
                <w:sz w:val="20"/>
              </w:rPr>
              <w:t>
(csdo:​E​A​E​U​Doc​Kind​Code)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csdo:​E​A​E​U​Doc​Kind​Code​Type (M.SDT.00154)</w:t>
            </w:r>
          </w:p>
          <w:p>
            <w:pPr>
              <w:spacing w:after="20"/>
              <w:ind w:left="20"/>
              <w:jc w:val="both"/>
            </w:pPr>
            <w:r>
              <w:rPr>
                <w:rFonts w:ascii="Times New Roman"/>
                <w:b w:val="false"/>
                <w:i w:val="false"/>
                <w:color w:val="000000"/>
                <w:sz w:val="20"/>
              </w:rPr>
              <w:t>
Еуразиялық экономикалық одақ органдары актілерінің түрлері анықтамалығындағы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Актінің атауы</w:t>
            </w:r>
          </w:p>
          <w:p>
            <w:pPr>
              <w:spacing w:after="20"/>
              <w:ind w:left="20"/>
              <w:jc w:val="both"/>
            </w:pPr>
            <w:r>
              <w:rPr>
                <w:rFonts w:ascii="Times New Roman"/>
                <w:b w:val="false"/>
                <w:i w:val="false"/>
                <w:color w:val="000000"/>
                <w:sz w:val="20"/>
              </w:rPr>
              <w:t>
(csdo:​E​A​E​U​Doc​Name)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Актінің нөмірі</w:t>
            </w:r>
          </w:p>
          <w:p>
            <w:pPr>
              <w:spacing w:after="20"/>
              <w:ind w:left="20"/>
              <w:jc w:val="both"/>
            </w:pPr>
            <w:r>
              <w:rPr>
                <w:rFonts w:ascii="Times New Roman"/>
                <w:b w:val="false"/>
                <w:i w:val="false"/>
                <w:color w:val="000000"/>
                <w:sz w:val="20"/>
              </w:rPr>
              <w:t>
(csdo:​E​A​E​U​Doc​Id)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Одақ органының актісіне берілген цифрлық немесе әріптік-цифрлық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Актінің берілген күні</w:t>
            </w:r>
          </w:p>
          <w:p>
            <w:pPr>
              <w:spacing w:after="20"/>
              <w:ind w:left="20"/>
              <w:jc w:val="both"/>
            </w:pPr>
            <w:r>
              <w:rPr>
                <w:rFonts w:ascii="Times New Roman"/>
                <w:b w:val="false"/>
                <w:i w:val="false"/>
                <w:color w:val="000000"/>
                <w:sz w:val="20"/>
              </w:rPr>
              <w:t>
(csdo:​E​A​E​U​Doc​Creation​Date)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 қабылданған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Актінің күшіне енген күні</w:t>
            </w:r>
          </w:p>
          <w:p>
            <w:pPr>
              <w:spacing w:after="20"/>
              <w:ind w:left="20"/>
              <w:jc w:val="both"/>
            </w:pPr>
            <w:r>
              <w:rPr>
                <w:rFonts w:ascii="Times New Roman"/>
                <w:b w:val="false"/>
                <w:i w:val="false"/>
                <w:color w:val="000000"/>
                <w:sz w:val="20"/>
              </w:rPr>
              <w:t>
(csdo:​E​A​E​U​Doc​Effective​Date)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Актінің қолданылу мерзімі өткен күн</w:t>
            </w:r>
          </w:p>
          <w:p>
            <w:pPr>
              <w:spacing w:after="20"/>
              <w:ind w:left="20"/>
              <w:jc w:val="both"/>
            </w:pPr>
            <w:r>
              <w:rPr>
                <w:rFonts w:ascii="Times New Roman"/>
                <w:b w:val="false"/>
                <w:i w:val="false"/>
                <w:color w:val="000000"/>
                <w:sz w:val="20"/>
              </w:rPr>
              <w:t>
(csdo:​E​A​E​U​Doc​Validity​Date)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қолданылу мерзімі өткен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 актісінің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Актіні қабылдаған Одақ органының сәйкестендіргіші</w:t>
            </w:r>
          </w:p>
          <w:p>
            <w:pPr>
              <w:spacing w:after="20"/>
              <w:ind w:left="20"/>
              <w:jc w:val="both"/>
            </w:pPr>
            <w:r>
              <w:rPr>
                <w:rFonts w:ascii="Times New Roman"/>
                <w:b w:val="false"/>
                <w:i w:val="false"/>
                <w:color w:val="000000"/>
                <w:sz w:val="20"/>
              </w:rPr>
              <w:t>
(csdo:​E​A​E​U​Doc​Issuer​Id)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csdo:​E​A​E​U​Doc​Issuer​Id​Type (M.SDT.00153)</w:t>
            </w:r>
          </w:p>
          <w:p>
            <w:pPr>
              <w:spacing w:after="20"/>
              <w:ind w:left="20"/>
              <w:jc w:val="both"/>
            </w:pPr>
            <w:r>
              <w:rPr>
                <w:rFonts w:ascii="Times New Roman"/>
                <w:b w:val="false"/>
                <w:i w:val="false"/>
                <w:color w:val="000000"/>
                <w:sz w:val="20"/>
              </w:rPr>
              <w:t>
Еуразиялық экономикалық одақ органдары анықтамалығындағы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Актіні қабылдаған Одақ органының атауы</w:t>
            </w:r>
          </w:p>
          <w:p>
            <w:pPr>
              <w:spacing w:after="20"/>
              <w:ind w:left="20"/>
              <w:jc w:val="both"/>
            </w:pPr>
            <w:r>
              <w:rPr>
                <w:rFonts w:ascii="Times New Roman"/>
                <w:b w:val="false"/>
                <w:i w:val="false"/>
                <w:color w:val="000000"/>
                <w:sz w:val="20"/>
              </w:rPr>
              <w:t>
(csdo:​E​A​E​U​Doc​Issuer​Name)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қабылдаған Одақ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Анықтамалықты (сыныптауышты) өзгерту түрінің коды</w:t>
            </w:r>
          </w:p>
          <w:p>
            <w:pPr>
              <w:spacing w:after="20"/>
              <w:ind w:left="20"/>
              <w:jc w:val="both"/>
            </w:pPr>
            <w:r>
              <w:rPr>
                <w:rFonts w:ascii="Times New Roman"/>
                <w:b w:val="false"/>
                <w:i w:val="false"/>
                <w:color w:val="000000"/>
                <w:sz w:val="20"/>
              </w:rPr>
              <w:t>
(csdo:​Code​List​Change​Kind​Code)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өзгерістер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актісінде көрсетілген ЕАЭО СЭҚ ТН-ға өзгерістер енгізу нәтижелері бойынша қалыптастырылған ЕАЭО СЭҚ ТН кодтарын қолдану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ЕАЭО СЭҚ ТН өзгертілген кодтарының сәйкестігі туралы мәліметтер</w:t>
            </w:r>
          </w:p>
          <w:p>
            <w:pPr>
              <w:spacing w:after="20"/>
              <w:ind w:left="20"/>
              <w:jc w:val="both"/>
            </w:pPr>
            <w:r>
              <w:rPr>
                <w:rFonts w:ascii="Times New Roman"/>
                <w:b w:val="false"/>
                <w:i w:val="false"/>
                <w:color w:val="000000"/>
                <w:sz w:val="20"/>
              </w:rPr>
              <w:t>
(ctcdo:​Commodity​Code​Mapping​Details)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өзгертілген кодтарының тауарлық позициялар, субпозициялар және кіші субпозициялар деңгейінде сәйкестігі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ctcdo:​Commodity​Code​Mapping​Details​Type (M.CT.CDT.00827)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Өзгерістер енгізілгенге дейін қолданылатын ЕАЭО СЭҚ ТН позициясының коды</w:t>
            </w:r>
          </w:p>
          <w:p>
            <w:pPr>
              <w:spacing w:after="20"/>
              <w:ind w:left="20"/>
              <w:jc w:val="both"/>
            </w:pPr>
            <w:r>
              <w:rPr>
                <w:rFonts w:ascii="Times New Roman"/>
                <w:b w:val="false"/>
                <w:i w:val="false"/>
                <w:color w:val="000000"/>
                <w:sz w:val="20"/>
              </w:rPr>
              <w:t>
(ctsdo:​Mapping​Before​Commodity​Code)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ТН-не өзгерістер енгізілгенге дейін қолданылатын ЕАЭО СЭҚ ТН-не сәйкес позицияның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ctsdo:​Mapping​Commodity​Code​Type (M.CT.SDT.00250)</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Кодты толық қолданбау белгісі</w:t>
            </w:r>
          </w:p>
          <w:p>
            <w:pPr>
              <w:spacing w:after="20"/>
              <w:ind w:left="20"/>
              <w:jc w:val="both"/>
            </w:pPr>
            <w:r>
              <w:rPr>
                <w:rFonts w:ascii="Times New Roman"/>
                <w:b w:val="false"/>
                <w:i w:val="false"/>
                <w:color w:val="000000"/>
                <w:sz w:val="20"/>
              </w:rPr>
              <w:t>
(partially​Applicable​Indicator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кодты толық қолданбау белгісі: "1" (ақиқат) – ЕАЭО СЭҚ ТН тауар позициясына, субпозициясына немесе қосалқы субпозициясына жататын тауарлардың барлық түрлері сәйкестікке жатпайды; "0" (жалған) – қалған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Өзгерістер енгізу нәтижелері бойынша қалыптастырылған ЕАЭО СЭҚ ТН позициясының коды</w:t>
            </w:r>
          </w:p>
          <w:p>
            <w:pPr>
              <w:spacing w:after="20"/>
              <w:ind w:left="20"/>
              <w:jc w:val="both"/>
            </w:pPr>
            <w:r>
              <w:rPr>
                <w:rFonts w:ascii="Times New Roman"/>
                <w:b w:val="false"/>
                <w:i w:val="false"/>
                <w:color w:val="000000"/>
                <w:sz w:val="20"/>
              </w:rPr>
              <w:t>
(ctsdo:​Mapping​After​Commodity​Code)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өзгерістер енгізу нәтижелері бойынша позицияның ЕАЭО СЭҚ ТН сәйкес қалыптастырылған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ctsdo:​Mapping​Commodity​Code​Type (M.CT.SDT.00250)</w:t>
            </w:r>
          </w:p>
          <w:p>
            <w:pPr>
              <w:spacing w:after="20"/>
              <w:ind w:left="20"/>
              <w:jc w:val="both"/>
            </w:pPr>
            <w:r>
              <w:rPr>
                <w:rFonts w:ascii="Times New Roman"/>
                <w:b w:val="false"/>
                <w:i w:val="false"/>
                <w:color w:val="000000"/>
                <w:sz w:val="20"/>
              </w:rPr>
              <w:t>
2, 4, 6, 8, 9 немесе 10 белгі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Кодты толық қолданбау белгісі</w:t>
            </w:r>
          </w:p>
          <w:p>
            <w:pPr>
              <w:spacing w:after="20"/>
              <w:ind w:left="20"/>
              <w:jc w:val="both"/>
            </w:pPr>
            <w:r>
              <w:rPr>
                <w:rFonts w:ascii="Times New Roman"/>
                <w:b w:val="false"/>
                <w:i w:val="false"/>
                <w:color w:val="000000"/>
                <w:sz w:val="20"/>
              </w:rPr>
              <w:t>
(атрибут partially​Applicable​Indicator)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кодты толық қолданбау белгісі: "1" (ақиқат) – ЕАЭО СЭҚ ТН тауар позициясына, субпозициясына немесе қосалқы субпозициясына жататын тауарлардың барлық түрлері сәйкестікке жатпайды; "0" (жалған) – қалған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мағынаның бірі: "true" (ақиқат)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22 тамыздағы</w:t>
            </w:r>
            <w:r>
              <w:br/>
            </w:r>
            <w:r>
              <w:rPr>
                <w:rFonts w:ascii="Times New Roman"/>
                <w:b w:val="false"/>
                <w:i w:val="false"/>
                <w:color w:val="000000"/>
                <w:sz w:val="20"/>
              </w:rPr>
              <w:t>№ 126 шешімімен</w:t>
            </w:r>
            <w:r>
              <w:br/>
            </w:r>
            <w:r>
              <w:rPr>
                <w:rFonts w:ascii="Times New Roman"/>
                <w:b w:val="false"/>
                <w:i w:val="false"/>
                <w:color w:val="000000"/>
                <w:sz w:val="20"/>
              </w:rPr>
              <w:t>БЕКІТІЛГЕН</w:t>
            </w:r>
          </w:p>
        </w:tc>
      </w:tr>
    </w:tbl>
    <w:bookmarkStart w:name="z245" w:id="23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процесіне қосылу ТӘРТІБІ</w:t>
      </w:r>
    </w:p>
    <w:bookmarkEnd w:id="232"/>
    <w:bookmarkStart w:name="z246" w:id="233"/>
    <w:p>
      <w:pPr>
        <w:spacing w:after="0"/>
        <w:ind w:left="0"/>
        <w:jc w:val="left"/>
      </w:pPr>
      <w:r>
        <w:rPr>
          <w:rFonts w:ascii="Times New Roman"/>
          <w:b/>
          <w:i w:val="false"/>
          <w:color w:val="000000"/>
        </w:rPr>
        <w:t xml:space="preserve"> І. Жалпы ережелер</w:t>
      </w:r>
    </w:p>
    <w:bookmarkEnd w:id="233"/>
    <w:bookmarkStart w:name="z247" w:id="234"/>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23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Кеден кодексі (2017 жылғы 11 сәуірдегі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туралы шартқа №1 қосымша);</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ортақ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сыртқы экономикалық қызметінің Бірыңғай тауар номенклатурасынан және Еуразиялық экономикалық одақтың Бірыңғай кедендік тарифінен алынатын формальды түрдегі мәліметтерді қамтитын анықтамалықтар туралы" 2023 жылғы 15 тамыздағы № 113 </w:t>
      </w:r>
      <w:r>
        <w:rPr>
          <w:rFonts w:ascii="Times New Roman"/>
          <w:b w:val="false"/>
          <w:i w:val="false"/>
          <w:color w:val="000000"/>
          <w:sz w:val="28"/>
        </w:rPr>
        <w:t>шешімі</w:t>
      </w:r>
      <w:r>
        <w:rPr>
          <w:rFonts w:ascii="Times New Roman"/>
          <w:b w:val="false"/>
          <w:i w:val="false"/>
          <w:color w:val="000000"/>
          <w:sz w:val="28"/>
        </w:rPr>
        <w:t>.</w:t>
      </w:r>
    </w:p>
    <w:bookmarkStart w:name="z248" w:id="235"/>
    <w:p>
      <w:pPr>
        <w:spacing w:after="0"/>
        <w:ind w:left="0"/>
        <w:jc w:val="left"/>
      </w:pPr>
      <w:r>
        <w:rPr>
          <w:rFonts w:ascii="Times New Roman"/>
          <w:b/>
          <w:i w:val="false"/>
          <w:color w:val="000000"/>
        </w:rPr>
        <w:t xml:space="preserve"> І. Қолданылу саласы</w:t>
      </w:r>
    </w:p>
    <w:bookmarkEnd w:id="235"/>
    <w:bookmarkStart w:name="z249" w:id="236"/>
    <w:p>
      <w:pPr>
        <w:spacing w:after="0"/>
        <w:ind w:left="0"/>
        <w:jc w:val="both"/>
      </w:pPr>
      <w:r>
        <w:rPr>
          <w:rFonts w:ascii="Times New Roman"/>
          <w:b w:val="false"/>
          <w:i w:val="false"/>
          <w:color w:val="000000"/>
          <w:sz w:val="28"/>
        </w:rPr>
        <w:t>
      2. Осы Тәртіп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(P.GC.01) жалпы процесіне (бұдан әрі – жалпы процесс) жаңа қатысушының қосылуы кезінде ақпараттық өзара іс-қимылға қойылатын талаптарды айқындайды.</w:t>
      </w:r>
    </w:p>
    <w:bookmarkEnd w:id="236"/>
    <w:bookmarkStart w:name="z250" w:id="237"/>
    <w:p>
      <w:pPr>
        <w:spacing w:after="0"/>
        <w:ind w:left="0"/>
        <w:jc w:val="both"/>
      </w:pPr>
      <w:r>
        <w:rPr>
          <w:rFonts w:ascii="Times New Roman"/>
          <w:b w:val="false"/>
          <w:i w:val="false"/>
          <w:color w:val="000000"/>
          <w:sz w:val="28"/>
        </w:rPr>
        <w:t>
      3. Осы Тәртіппен айқындалған рәсімдер жаңа қатысушы жалпы процеске қосылған кезде бір мезгілде не белгілі бір уақыт кезеңі ішінде орындалады.</w:t>
      </w:r>
    </w:p>
    <w:bookmarkEnd w:id="23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252" w:id="238"/>
    <w:p>
      <w:pPr>
        <w:spacing w:after="0"/>
        <w:ind w:left="0"/>
        <w:jc w:val="both"/>
      </w:pPr>
      <w:r>
        <w:rPr>
          <w:rFonts w:ascii="Times New Roman"/>
          <w:b w:val="false"/>
          <w:i w:val="false"/>
          <w:color w:val="000000"/>
          <w:sz w:val="28"/>
        </w:rPr>
        <w:t>
      4. Осы Тәртіптің мақсаттары үшін мынаны білдіретін ұғымдар пайдаланылады:</w:t>
      </w:r>
    </w:p>
    <w:bookmarkEnd w:id="238"/>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 құжаттары;</w:t>
      </w:r>
    </w:p>
    <w:p>
      <w:pPr>
        <w:spacing w:after="0"/>
        <w:ind w:left="0"/>
        <w:jc w:val="both"/>
      </w:pPr>
      <w:r>
        <w:rPr>
          <w:rFonts w:ascii="Times New Roman"/>
          <w:b w:val="false"/>
          <w:i w:val="false"/>
          <w:color w:val="000000"/>
          <w:sz w:val="28"/>
        </w:rPr>
        <w:t>
      "ЕАЭО БКТ" – Еуразиялық экономикалық одақтың Бірыңғай кедендік тарифі;</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2023 жылғы 22 қазандағыдағы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Өзара іс-қимылға қатысушылар</w:t>
      </w:r>
    </w:p>
    <w:p>
      <w:pPr>
        <w:spacing w:after="0"/>
        <w:ind w:left="0"/>
        <w:jc w:val="left"/>
      </w:pPr>
    </w:p>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 кезіндегі рөлдері 1-кестеде келтірілген.</w:t>
      </w:r>
    </w:p>
    <w:bookmarkStart w:name="z255" w:id="239"/>
    <w:p>
      <w:pPr>
        <w:spacing w:after="0"/>
        <w:ind w:left="0"/>
        <w:jc w:val="both"/>
      </w:pPr>
      <w:r>
        <w:rPr>
          <w:rFonts w:ascii="Times New Roman"/>
          <w:b w:val="false"/>
          <w:i w:val="false"/>
          <w:color w:val="000000"/>
          <w:sz w:val="28"/>
        </w:rPr>
        <w:t>
      1-кесте</w:t>
      </w:r>
    </w:p>
    <w:bookmarkEnd w:id="239"/>
    <w:bookmarkStart w:name="z256" w:id="240"/>
    <w:p>
      <w:pPr>
        <w:spacing w:after="0"/>
        <w:ind w:left="0"/>
        <w:jc w:val="left"/>
      </w:pPr>
      <w:r>
        <w:rPr>
          <w:rFonts w:ascii="Times New Roman"/>
          <w:b/>
          <w:i w:val="false"/>
          <w:color w:val="000000"/>
        </w:rPr>
        <w:t xml:space="preserve"> Өзара іс-қимылға қатысушылардың рөлдері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анықтамалықтар мен сыныптауыштарды, сондай-ақ ЕАЭО СЭҚ ТН, ЕАЭО БКТ-дан мәліметтерді және тауарлық позициялар, субпозициялар және кіші субпозициялар деңгейінде ЕАЭО СЭҚ ТН-нің әртүрлі редакцияларының кодтарының сәйкестігі туралы ақпаратты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(P.GC.01.ACT.001)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ақпаратының бірыңғай жүйесінің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қабылдайтын (бекітетін) анықтамалықтар мен сыныптауыштарға, сондай-ақ ЕАЭО СЭҚ ТН, ЕАЭО БКТ-дан алынған мәліметтерге және тауарлық позициялар, субпозициялар және кіші субпозициялар деңгейінде ЕАЭО СЭҚ ТН-нің әртүрлі редакцияларының кодтарының сәйкестігі туралы ақпаратқа қол жеткізуді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257" w:id="241"/>
    <w:p>
      <w:pPr>
        <w:spacing w:after="0"/>
        <w:ind w:left="0"/>
        <w:jc w:val="left"/>
      </w:pPr>
      <w:r>
        <w:rPr>
          <w:rFonts w:ascii="Times New Roman"/>
          <w:b/>
          <w:i w:val="false"/>
          <w:color w:val="000000"/>
        </w:rPr>
        <w:t xml:space="preserve"> V. Қосылу рәсімінің сипаттамасы</w:t>
      </w:r>
    </w:p>
    <w:bookmarkEnd w:id="241"/>
    <w:bookmarkStart w:name="z258" w:id="242"/>
    <w:p>
      <w:pPr>
        <w:spacing w:after="0"/>
        <w:ind w:left="0"/>
        <w:jc w:val="left"/>
      </w:pPr>
      <w:r>
        <w:rPr>
          <w:rFonts w:ascii="Times New Roman"/>
          <w:b/>
          <w:i w:val="false"/>
          <w:color w:val="000000"/>
        </w:rPr>
        <w:t xml:space="preserve"> 1. Жалпы талаптар</w:t>
      </w:r>
    </w:p>
    <w:bookmarkEnd w:id="242"/>
    <w:bookmarkStart w:name="z259" w:id="243"/>
    <w:p>
      <w:pPr>
        <w:spacing w:after="0"/>
        <w:ind w:left="0"/>
        <w:jc w:val="both"/>
      </w:pPr>
      <w:r>
        <w:rPr>
          <w:rFonts w:ascii="Times New Roman"/>
          <w:b w:val="false"/>
          <w:i w:val="false"/>
          <w:color w:val="000000"/>
          <w:sz w:val="28"/>
        </w:rPr>
        <w:t xml:space="preserve">
      6. Жалпы процеске қосылу рәсімін орындағанға дейін жалпы процеске қосылатын қатысушы жалпы процесті іске асыру және ақпараттық өзара іс – қимылды қамтамасыз ету үшін сыртқы және өзара сауданың интеграцияланған ақпараттық жүйесінің жұмыс істеуін қамтамасыз ету кезінде қолданылатын құжаттарда айқындалған қажетті талаптарды, сондай-ақ мүше мемлекеттің ұлттық сегменті шеңберіндегі ақпараттық өзара іс-қимылды регламенттейтін Одаққа мүше мемлекеттің (бұдан әрі – мүше мемлекет) заңнамасының талаптарын орындауға тиіс. </w:t>
      </w:r>
    </w:p>
    <w:bookmarkEnd w:id="243"/>
    <w:bookmarkStart w:name="z260" w:id="244"/>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244"/>
    <w:bookmarkStart w:name="z261" w:id="245"/>
    <w:p>
      <w:pPr>
        <w:spacing w:after="0"/>
        <w:ind w:left="0"/>
        <w:jc w:val="both"/>
      </w:pPr>
      <w:r>
        <w:rPr>
          <w:rFonts w:ascii="Times New Roman"/>
          <w:b w:val="false"/>
          <w:i w:val="false"/>
          <w:color w:val="000000"/>
          <w:sz w:val="28"/>
        </w:rPr>
        <w:t>
      а) жалпы процесс шеңберінде ақпараттық өзара іс-қимылды қамтамасыз етуге жауапты мүше мемлекеттің уәкілетті органын тағайындау;</w:t>
      </w:r>
    </w:p>
    <w:bookmarkEnd w:id="245"/>
    <w:bookmarkStart w:name="z262" w:id="246"/>
    <w:p>
      <w:pPr>
        <w:spacing w:after="0"/>
        <w:ind w:left="0"/>
        <w:jc w:val="both"/>
      </w:pPr>
      <w:r>
        <w:rPr>
          <w:rFonts w:ascii="Times New Roman"/>
          <w:b w:val="false"/>
          <w:i w:val="false"/>
          <w:color w:val="000000"/>
          <w:sz w:val="28"/>
        </w:rPr>
        <w:t>
      б) Ақпараттық өзара іс-қимыл қағидаларының VII бөлімінде көрсетілген анықтамалықтар мен сыныптауыштардың ақпаратын синхрондау;</w:t>
      </w:r>
    </w:p>
    <w:bookmarkEnd w:id="246"/>
    <w:bookmarkStart w:name="z263" w:id="247"/>
    <w:p>
      <w:pPr>
        <w:spacing w:after="0"/>
        <w:ind w:left="0"/>
        <w:jc w:val="both"/>
      </w:pPr>
      <w:r>
        <w:rPr>
          <w:rFonts w:ascii="Times New Roman"/>
          <w:b w:val="false"/>
          <w:i w:val="false"/>
          <w:color w:val="000000"/>
          <w:sz w:val="28"/>
        </w:rPr>
        <w:t>
      в) ЕАЭО СЭҚ ТН және ЕАЭО БКТ-ны бекітетін акт күшіне енген күннен бастап қосылу сәтіне дейінгі кезең ішінде эталондық нұсқаға енгізілген өзгерістерді ескере отырып, ЕАЭО СЭҚ ТН және ЕАЭО БКТ-ның өзекті нұсқасын, сондай-ақ тауарлық позициялар, субпозициялар мен кіші субпозициялар деңгейінде ЕАЭО СЭҚ ТН-нің әртүрлі редакцияларының кодтарының сәйкестігі туралы ақпаратты жалпы процеске қатысушыға дайындау және беру (бұдан әрі – ЕАЭО СЭҚ ТН және ЕАЭО БКТ-ның өзекті нұсқасы).</w:t>
      </w:r>
    </w:p>
    <w:bookmarkEnd w:id="247"/>
    <w:bookmarkStart w:name="z264" w:id="248"/>
    <w:p>
      <w:pPr>
        <w:spacing w:after="0"/>
        <w:ind w:left="0"/>
        <w:jc w:val="both"/>
      </w:pPr>
      <w:r>
        <w:rPr>
          <w:rFonts w:ascii="Times New Roman"/>
          <w:b w:val="false"/>
          <w:i w:val="false"/>
          <w:color w:val="000000"/>
          <w:sz w:val="28"/>
        </w:rPr>
        <w:t>
      8. Жалпы процеске қатысушының Ақпараттық өзара іс-қимыл қағидаларының VII бөлімінде көрсетілген анықтамалықтар мен сыныптауыштарды алуы Еуразиялық экономикалық комиссия Алқасының 2016 жылғы 19 қаңтардағы № 5 шешімімен бекітілген "Кедендік декларацияларды толтыру үшін пайдаланылатын сыныптауыштарды қалыптастыру, жүргізу және пайдалану" жалпы процесін іске асыру кезіндегі ақпараттық өзара іс-қимылды регламенттейтін технологиялық құжаттарға сәйкес, сондай-ақ Одақтың ақпараттық порталының ресурстары пайдаланыла отырып жүзеге асырылады.</w:t>
      </w:r>
    </w:p>
    <w:bookmarkEnd w:id="248"/>
    <w:bookmarkStart w:name="z265" w:id="249"/>
    <w:p>
      <w:pPr>
        <w:spacing w:after="0"/>
        <w:ind w:left="0"/>
        <w:jc w:val="both"/>
      </w:pPr>
      <w:r>
        <w:rPr>
          <w:rFonts w:ascii="Times New Roman"/>
          <w:b w:val="false"/>
          <w:i w:val="false"/>
          <w:color w:val="000000"/>
          <w:sz w:val="28"/>
        </w:rPr>
        <w:t>
      9. ЕАЭО СЭҚ ТН мен ЕАЭО БКТ-ның өзекті нұсқасын дайындауды және жалпы процеске қосылатын қатысушыға беруді Комиссия жүзеге асырады.</w:t>
      </w:r>
    </w:p>
    <w:bookmarkEnd w:id="249"/>
    <w:bookmarkStart w:name="z266" w:id="250"/>
    <w:p>
      <w:pPr>
        <w:spacing w:after="0"/>
        <w:ind w:left="0"/>
        <w:jc w:val="both"/>
      </w:pPr>
      <w:r>
        <w:rPr>
          <w:rFonts w:ascii="Times New Roman"/>
          <w:b w:val="false"/>
          <w:i w:val="false"/>
          <w:color w:val="000000"/>
          <w:sz w:val="28"/>
        </w:rPr>
        <w:t>
      10. ЕАЭО СЭҚ ТН мен ЕАЭО БКТ-ның өзекті нұсқасы XML-құжаттар түрінде ұсынылады. ЕАЭО СЭҚ ТН мен ЕАЭО БКТ-ның өзекті нұсқасының мәліметтерін қамтитын XML-құжаттардың құрылымы мен деректемелік құрамы Еуразиялық экономикалық комиссия Алқасының 2023 жылғы 22 тамыздағы № 126 шешімімен бекітілген "Еуразиялық экономикалық одақтың сыртқы экономикалық қызметінің Бірыңғай тауар номенклатурасын және Бірыңғай кедендік тарифін, оларға қосымша ақпараттық (анықтамалық) материалдарды электрондық түрде қалыптастыру, жүргізу және пайдалану, сондай-ақ Еуразиялық экономикалық одақтың сыртқы экономикалық қызметінің Бірыңғай тауар номенклатурасының халықаралық негіздерін және Еуразиялық экономикалық одақтың Бірыңғай кедендік тарифін электрондық түрде жүргізу және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сипаттамасында келтірілген "ЕАЭО СЭҚ ТН позицияларының анықтамалығынан және ЕАЭО БКТ кедендік әкелу баждарының ставкаларынан мәліметтер" (R. CT.GC.01.001), "ЕАЭО СЭҚ ТН ескертпелер анықтамалығынан мәліметтер" (R. CT.GC.01.003), "ЕАЭО СЭҚ ТН бөлімдері мен топтарына ескертпелер анықтамалығынан мәліметтер" (R.CT.GC.01.004), "ЕАЭО СЭҚ ТН енгізілетін өзгерістер ескеріле отырып қалыптастырылатын тауар позициялары, субпозициялар және кіші субпозициялар деңгейінде кодтардың сәйкестігі туралы анықтамалықтан алынатын мәліметтер" (R. CT.GC.01.005) электрондық құжаттары (мәліметтері) құрылымдарына сәйкес келуге тиіс.</w:t>
      </w:r>
    </w:p>
    <w:bookmarkEnd w:id="250"/>
    <w:bookmarkStart w:name="z267" w:id="251"/>
    <w:p>
      <w:pPr>
        <w:spacing w:after="0"/>
        <w:ind w:left="0"/>
        <w:jc w:val="both"/>
      </w:pPr>
      <w:r>
        <w:rPr>
          <w:rFonts w:ascii="Times New Roman"/>
          <w:b w:val="false"/>
          <w:i w:val="false"/>
          <w:color w:val="000000"/>
          <w:sz w:val="28"/>
        </w:rPr>
        <w:t>
      11. Осы Тәртіптің 6 – 8-тармақтарында айқындалған іс-қимылдар сәтті орындалғаннан кейін келесі өзара іс-қимыл жалпы процесті іске асыру кезінде ақпараттық өзара іс-қимылды регламенттейтін технологиялық құжаттарға сәйкес жүзеге асырылады.</w:t>
      </w:r>
    </w:p>
    <w:bookmarkEnd w:id="251"/>
    <w:bookmarkStart w:name="z268" w:id="252"/>
    <w:p>
      <w:pPr>
        <w:spacing w:after="0"/>
        <w:ind w:left="0"/>
        <w:jc w:val="left"/>
      </w:pPr>
      <w:r>
        <w:rPr>
          <w:rFonts w:ascii="Times New Roman"/>
          <w:b/>
          <w:i w:val="false"/>
          <w:color w:val="000000"/>
        </w:rPr>
        <w:t xml:space="preserve"> 2. Беру параметрлеріне қойылатын талаптар</w:t>
      </w:r>
    </w:p>
    <w:bookmarkEnd w:id="252"/>
    <w:bookmarkStart w:name="z269" w:id="253"/>
    <w:p>
      <w:pPr>
        <w:spacing w:after="0"/>
        <w:ind w:left="0"/>
        <w:jc w:val="both"/>
      </w:pPr>
      <w:r>
        <w:rPr>
          <w:rFonts w:ascii="Times New Roman"/>
          <w:b w:val="false"/>
          <w:i w:val="false"/>
          <w:color w:val="000000"/>
          <w:sz w:val="28"/>
        </w:rPr>
        <w:t>
      12. ЕАЭО СЭҚ ТН және ЕАЭО БКТ өзекті нұсқасын қалыптастыру кезінде UTF-8 кодтау қолданылады.</w:t>
      </w:r>
    </w:p>
    <w:bookmarkEnd w:id="253"/>
    <w:bookmarkStart w:name="z270" w:id="254"/>
    <w:p>
      <w:pPr>
        <w:spacing w:after="0"/>
        <w:ind w:left="0"/>
        <w:jc w:val="both"/>
      </w:pPr>
      <w:r>
        <w:rPr>
          <w:rFonts w:ascii="Times New Roman"/>
          <w:b w:val="false"/>
          <w:i w:val="false"/>
          <w:color w:val="000000"/>
          <w:sz w:val="28"/>
        </w:rPr>
        <w:t>
      13. ЕАЭО СЭҚ ТН және ЕАЭО БКТ өзекті нұсқасын қалыптастыру "ЕАЭО СЭҚ ТН позицияларының анықтамалығынан және ЕАЭО ҰБТ кедендік әкелу баждарының ставкаларынан мәліметтер" (R.CT.GC.01.001), "ЕАЭО СЭҚ ТН ескертпелер анықтамалығынан мәліметтер" (R.CT.GC.01.003), "ЕАЭО СЭҚ ТН бөлімдері мен топтарына ескертпелер анықтамалығынан мәліметтер" (R.CT.GC.01.004), "ЕАЭО СЭҚ ТН енгізілетін өзгерістер ескеріле отырып қалыптастырылатын тауар позициялары, субпозициялар және кіші субпозициялар деңгейінде кодтардың сәйкестігі туралы анықтамалықтан алынатын мәліметтер" (R.CT.GC.01.005) электрондық құжаттарының форматы мен құрылымына сәйкес келетін 4-х XML-құжаттары форматындағы мұрағаттар базасында жүзеге асырылады.</w:t>
      </w:r>
    </w:p>
    <w:bookmarkEnd w:id="2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