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61f6" w14:textId="7ba6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Навигациялық пломбаларды қолданудың кейбір мәселелері туралы</w:t>
      </w:r>
    </w:p>
    <w:p>
      <w:pPr>
        <w:spacing w:after="0"/>
        <w:ind w:left="0"/>
        <w:jc w:val="both"/>
      </w:pPr>
      <w:r>
        <w:rPr>
          <w:rFonts w:ascii="Times New Roman"/>
          <w:b w:val="false"/>
          <w:i w:val="false"/>
          <w:color w:val="000000"/>
          <w:sz w:val="28"/>
        </w:rPr>
        <w:t>Еуразиялық экономикалық комиссия Алқасының 2023 жылғы 22 тамыздағы № 128 шешімі</w:t>
      </w:r>
    </w:p>
    <w:p>
      <w:pPr>
        <w:spacing w:after="0"/>
        <w:ind w:left="0"/>
        <w:jc w:val="left"/>
      </w:pPr>
    </w:p>
    <w:p>
      <w:pPr>
        <w:spacing w:after="0"/>
        <w:ind w:left="0"/>
        <w:jc w:val="both"/>
      </w:pPr>
      <w:r>
        <w:rPr>
          <w:rFonts w:ascii="Times New Roman"/>
          <w:b w:val="false"/>
          <w:i w:val="false"/>
          <w:color w:val="000000"/>
          <w:sz w:val="28"/>
        </w:rPr>
        <w:t xml:space="preserve">
      2022 жылғы 19 сәуірдегі Еуразиялық экономикалық одақта тасымалдауды қадағалау үшін навигациялық пломбаларды қолдану туралы келісімнің 3-бабы 2-тармағының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8-бабы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46 және 47-тармақтарына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w:t>
      </w:r>
    </w:p>
    <w:bookmarkEnd w:id="0"/>
    <w:p>
      <w:pPr>
        <w:spacing w:after="0"/>
        <w:ind w:left="0"/>
        <w:jc w:val="both"/>
      </w:pPr>
      <w:r>
        <w:rPr>
          <w:rFonts w:ascii="Times New Roman"/>
          <w:b w:val="false"/>
          <w:i w:val="false"/>
          <w:color w:val="000000"/>
          <w:sz w:val="28"/>
        </w:rPr>
        <w:t xml:space="preserve">
      Еуразиялық экономикалық одақтың кедендік аумағында навигациялық пломбаларды салу (алу) жөніндегі операцияларды жасау </w:t>
      </w:r>
      <w:r>
        <w:rPr>
          <w:rFonts w:ascii="Times New Roman"/>
          <w:b w:val="false"/>
          <w:i w:val="false"/>
          <w:color w:val="000000"/>
          <w:sz w:val="28"/>
        </w:rPr>
        <w:t>тәртібі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Нақты тасымалдауды қадағалау кезеңінде құжаттарды (мәліметтерді) беру, сақтау және бұрын жазылған ақпаратты жою (өшіру)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Мыналар:</w:t>
      </w:r>
    </w:p>
    <w:bookmarkEnd w:id="1"/>
    <w:bookmarkStart w:name="z4" w:id="2"/>
    <w:p>
      <w:pPr>
        <w:spacing w:after="0"/>
        <w:ind w:left="0"/>
        <w:jc w:val="both"/>
      </w:pPr>
      <w:r>
        <w:rPr>
          <w:rFonts w:ascii="Times New Roman"/>
          <w:b w:val="false"/>
          <w:i w:val="false"/>
          <w:color w:val="000000"/>
          <w:sz w:val="28"/>
        </w:rPr>
        <w:t xml:space="preserve">
      а) қадағалау объектісін навигациялық пломбалардың қажетті санымен қамтамасыз етуге жауапты тұлғалар навигациялық пломбаларды қолдана отырып, тасымалдауды қадағалау жөніндегі қызметтерге тапсырыс берушілер (тұтынушылар) (жөнелтуші, экспедитор, тасымалдаушы, алушы) болып табылады; </w:t>
      </w:r>
    </w:p>
    <w:bookmarkEnd w:id="2"/>
    <w:bookmarkStart w:name="z5" w:id="3"/>
    <w:p>
      <w:pPr>
        <w:spacing w:after="0"/>
        <w:ind w:left="0"/>
        <w:jc w:val="both"/>
      </w:pPr>
      <w:r>
        <w:rPr>
          <w:rFonts w:ascii="Times New Roman"/>
          <w:b w:val="false"/>
          <w:i w:val="false"/>
          <w:color w:val="000000"/>
          <w:sz w:val="28"/>
        </w:rPr>
        <w:t>
      б) Еуразиялық экономикалық одақтың кедендік аумағында навигациялық пломбаларды салу (алу) орындары:</w:t>
      </w:r>
    </w:p>
    <w:bookmarkEnd w:id="3"/>
    <w:p>
      <w:pPr>
        <w:spacing w:after="0"/>
        <w:ind w:left="0"/>
        <w:jc w:val="both"/>
      </w:pPr>
      <w:r>
        <w:rPr>
          <w:rFonts w:ascii="Times New Roman"/>
          <w:b w:val="false"/>
          <w:i w:val="false"/>
          <w:color w:val="000000"/>
          <w:sz w:val="28"/>
        </w:rPr>
        <w:t>
      кедендік транзиттің кедендік рәсімі кезінде – кедендік бақылау аймағы;</w:t>
      </w:r>
    </w:p>
    <w:p>
      <w:pPr>
        <w:spacing w:after="0"/>
        <w:ind w:left="0"/>
        <w:jc w:val="both"/>
      </w:pPr>
      <w:r>
        <w:rPr>
          <w:rFonts w:ascii="Times New Roman"/>
          <w:b w:val="false"/>
          <w:i w:val="false"/>
          <w:color w:val="000000"/>
          <w:sz w:val="28"/>
        </w:rPr>
        <w:t>
      экспорттың кедендік рәсімі кезінде – кедендік бақылау аймақтары, жөнелтушінің аумағы немесе егер мұндай орындар Еуразиялық экономикалық одаққа мүше мемлекеттердің (бұдан әрі – мүше мемлекеттер) заңнамасында айқындалса, өзге де орындар;</w:t>
      </w:r>
    </w:p>
    <w:bookmarkStart w:name="z6" w:id="4"/>
    <w:p>
      <w:pPr>
        <w:spacing w:after="0"/>
        <w:ind w:left="0"/>
        <w:jc w:val="both"/>
      </w:pPr>
      <w:r>
        <w:rPr>
          <w:rFonts w:ascii="Times New Roman"/>
          <w:b w:val="false"/>
          <w:i w:val="false"/>
          <w:color w:val="000000"/>
          <w:sz w:val="28"/>
        </w:rPr>
        <w:t>
      өзара сауда шеңберінде мүше мемлекеттер арасында орын ауыстыру кезінде: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2022 жылғы 19 сәуірдегі тасымалдарды бақылау үшін Еуразиялық экономикалық одақта навигациялық пломбаларды қолдану туралы келісімнің 3 - бабы 1-тармағының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тауарлар үшін:</w:t>
      </w:r>
    </w:p>
    <w:p>
      <w:pPr>
        <w:spacing w:after="0"/>
        <w:ind w:left="0"/>
        <w:jc w:val="both"/>
      </w:pPr>
      <w:r>
        <w:rPr>
          <w:rFonts w:ascii="Times New Roman"/>
          <w:b w:val="false"/>
          <w:i w:val="false"/>
          <w:color w:val="000000"/>
          <w:sz w:val="28"/>
        </w:rPr>
        <w:t xml:space="preserve">
      орналастыру орны – жөнелтушінің аумағы немесе егер мұндай орындар мүше мемлекеттердің заңнамасында айқындалса, өзге де орындар; </w:t>
      </w:r>
    </w:p>
    <w:p>
      <w:pPr>
        <w:spacing w:after="0"/>
        <w:ind w:left="0"/>
        <w:jc w:val="both"/>
      </w:pPr>
      <w:r>
        <w:rPr>
          <w:rFonts w:ascii="Times New Roman"/>
          <w:b w:val="false"/>
          <w:i w:val="false"/>
          <w:color w:val="000000"/>
          <w:sz w:val="28"/>
        </w:rPr>
        <w:t>
      алу орны – алушының аумағы;</w:t>
      </w:r>
    </w:p>
    <w:p>
      <w:pPr>
        <w:spacing w:after="0"/>
        <w:ind w:left="0"/>
        <w:jc w:val="both"/>
      </w:pPr>
      <w:r>
        <w:rPr>
          <w:rFonts w:ascii="Times New Roman"/>
          <w:b w:val="false"/>
          <w:i w:val="false"/>
          <w:color w:val="000000"/>
          <w:sz w:val="28"/>
        </w:rPr>
        <w:t>
      арнайы экономикалық шаралар қолданылатын тауарлар үшін:</w:t>
      </w:r>
    </w:p>
    <w:p>
      <w:pPr>
        <w:spacing w:after="0"/>
        <w:ind w:left="0"/>
        <w:jc w:val="both"/>
      </w:pPr>
      <w:r>
        <w:rPr>
          <w:rFonts w:ascii="Times New Roman"/>
          <w:b w:val="false"/>
          <w:i w:val="false"/>
          <w:color w:val="000000"/>
          <w:sz w:val="28"/>
        </w:rPr>
        <w:t>
      орналастыру орны – жөнелтушінің аумағы немесе егер мұндай орындар мүше мемлекеттердің заңнамасында айқындалса, өзге де орындар;</w:t>
      </w:r>
    </w:p>
    <w:p>
      <w:pPr>
        <w:spacing w:after="0"/>
        <w:ind w:left="0"/>
        <w:jc w:val="both"/>
      </w:pPr>
      <w:r>
        <w:rPr>
          <w:rFonts w:ascii="Times New Roman"/>
          <w:b w:val="false"/>
          <w:i w:val="false"/>
          <w:color w:val="000000"/>
          <w:sz w:val="28"/>
        </w:rPr>
        <w:t xml:space="preserve">
      алу орны – осындай шаралар қолданылатын тауарларға мүше мемлекеттің аумағынан кету орны не көрсетілген тауарлар межелі жерге келген кезде алушының аумағы; </w:t>
      </w:r>
    </w:p>
    <w:bookmarkStart w:name="z8" w:id="5"/>
    <w:p>
      <w:pPr>
        <w:spacing w:after="0"/>
        <w:ind w:left="0"/>
        <w:jc w:val="both"/>
      </w:pPr>
      <w:r>
        <w:rPr>
          <w:rFonts w:ascii="Times New Roman"/>
          <w:b w:val="false"/>
          <w:i w:val="false"/>
          <w:color w:val="000000"/>
          <w:sz w:val="28"/>
        </w:rPr>
        <w:t>
      в) тауарларды кедендік транзиттің кедендік рәсіміне және экспорттың кедендік рәсіміне орналастырған кезде, сондай-ақ өзара сауда шеңберінде мүше мемлекеттер арасында тауарларды өткізген кезде навигациялық пломбалар салатын (алып тастайтын) адамдар:</w:t>
      </w:r>
    </w:p>
    <w:bookmarkEnd w:id="5"/>
    <w:p>
      <w:pPr>
        <w:spacing w:after="0"/>
        <w:ind w:left="0"/>
        <w:jc w:val="both"/>
      </w:pPr>
      <w:r>
        <w:rPr>
          <w:rFonts w:ascii="Times New Roman"/>
          <w:b w:val="false"/>
          <w:i w:val="false"/>
          <w:color w:val="000000"/>
          <w:sz w:val="28"/>
        </w:rPr>
        <w:t>
      ұлттық оператор;</w:t>
      </w:r>
    </w:p>
    <w:p>
      <w:pPr>
        <w:spacing w:after="0"/>
        <w:ind w:left="0"/>
        <w:jc w:val="both"/>
      </w:pPr>
      <w:r>
        <w:rPr>
          <w:rFonts w:ascii="Times New Roman"/>
          <w:b w:val="false"/>
          <w:i w:val="false"/>
          <w:color w:val="000000"/>
          <w:sz w:val="28"/>
        </w:rPr>
        <w:t>
      егер мұндай тұлғалар мүше мемлекеттердің заңнамасында айқындалса өзге тұлғалар;</w:t>
      </w:r>
    </w:p>
    <w:bookmarkStart w:name="z9" w:id="6"/>
    <w:p>
      <w:pPr>
        <w:spacing w:after="0"/>
        <w:ind w:left="0"/>
        <w:jc w:val="both"/>
      </w:pPr>
      <w:r>
        <w:rPr>
          <w:rFonts w:ascii="Times New Roman"/>
          <w:b w:val="false"/>
          <w:i w:val="false"/>
          <w:color w:val="000000"/>
          <w:sz w:val="28"/>
        </w:rPr>
        <w:t>
      г) навигациялық пломбаларды салу (алу) кезінде қатысатын адамдар:</w:t>
      </w:r>
    </w:p>
    <w:bookmarkEnd w:id="6"/>
    <w:p>
      <w:pPr>
        <w:spacing w:after="0"/>
        <w:ind w:left="0"/>
        <w:jc w:val="both"/>
      </w:pPr>
      <w:r>
        <w:rPr>
          <w:rFonts w:ascii="Times New Roman"/>
          <w:b w:val="false"/>
          <w:i w:val="false"/>
          <w:color w:val="000000"/>
          <w:sz w:val="28"/>
        </w:rPr>
        <w:t>
      тауарларды кедендік транзиттің кедендік рәсіміне немесе экспорттың кедендік рәсіміне орналастырған кезде:</w:t>
      </w:r>
    </w:p>
    <w:p>
      <w:pPr>
        <w:spacing w:after="0"/>
        <w:ind w:left="0"/>
        <w:jc w:val="both"/>
      </w:pPr>
      <w:r>
        <w:rPr>
          <w:rFonts w:ascii="Times New Roman"/>
          <w:b w:val="false"/>
          <w:i w:val="false"/>
          <w:color w:val="000000"/>
          <w:sz w:val="28"/>
        </w:rPr>
        <w:t xml:space="preserve">
      автомобиль тасымалдары кезінде – тасымалдаушы, кеден органының лауазымды адамы (ол осындай шешім қабылдаған жағдайда); </w:t>
      </w:r>
    </w:p>
    <w:p>
      <w:pPr>
        <w:spacing w:after="0"/>
        <w:ind w:left="0"/>
        <w:jc w:val="both"/>
      </w:pPr>
      <w:r>
        <w:rPr>
          <w:rFonts w:ascii="Times New Roman"/>
          <w:b w:val="false"/>
          <w:i w:val="false"/>
          <w:color w:val="000000"/>
          <w:sz w:val="28"/>
        </w:rPr>
        <w:t>
      теміржол тасымалы кезінде:</w:t>
      </w:r>
    </w:p>
    <w:p>
      <w:pPr>
        <w:spacing w:after="0"/>
        <w:ind w:left="0"/>
        <w:jc w:val="both"/>
      </w:pPr>
      <w:r>
        <w:rPr>
          <w:rFonts w:ascii="Times New Roman"/>
          <w:b w:val="false"/>
          <w:i w:val="false"/>
          <w:color w:val="000000"/>
          <w:sz w:val="28"/>
        </w:rPr>
        <w:t xml:space="preserve">
      теміржол станциясының жолдарында тікелей орналасқан, осы Шешімде айқындалған навигациялық пломбаларды салу (алу) жөніндегі операцияларды жүзеге асырған жағдайда – тасымалдаушы; </w:t>
      </w:r>
    </w:p>
    <w:p>
      <w:pPr>
        <w:spacing w:after="0"/>
        <w:ind w:left="0"/>
        <w:jc w:val="both"/>
      </w:pPr>
      <w:r>
        <w:rPr>
          <w:rFonts w:ascii="Times New Roman"/>
          <w:b w:val="false"/>
          <w:i w:val="false"/>
          <w:color w:val="000000"/>
          <w:sz w:val="28"/>
        </w:rPr>
        <w:t>
      теміржол станциясының жолдарында емес, осы шешімде айқындалған төсеу орындарында навигациялық пломбалар салу жөніндегі операцияларды жүзеге асырған жағдайда – жөнелтуші немесе декларант;</w:t>
      </w:r>
    </w:p>
    <w:p>
      <w:pPr>
        <w:spacing w:after="0"/>
        <w:ind w:left="0"/>
        <w:jc w:val="both"/>
      </w:pPr>
      <w:r>
        <w:rPr>
          <w:rFonts w:ascii="Times New Roman"/>
          <w:b w:val="false"/>
          <w:i w:val="false"/>
          <w:color w:val="000000"/>
          <w:sz w:val="28"/>
        </w:rPr>
        <w:t>
      теміржол станциясының жолдарында емес, осы Шешімде айқындалған алып тастау орындарында навигациялық пломбаларды алу жөніндегі операцияларды жүзеге асырған жағдайда – алушы не кедендік бақылау аймағының иесі;</w:t>
      </w:r>
    </w:p>
    <w:p>
      <w:pPr>
        <w:spacing w:after="0"/>
        <w:ind w:left="0"/>
        <w:jc w:val="both"/>
      </w:pPr>
      <w:r>
        <w:rPr>
          <w:rFonts w:ascii="Times New Roman"/>
          <w:b w:val="false"/>
          <w:i w:val="false"/>
          <w:color w:val="000000"/>
          <w:sz w:val="28"/>
        </w:rPr>
        <w:t>
      ол осындай шешім қабылдаған жағдайда – кеден органының лауазымды адамы;</w:t>
      </w:r>
    </w:p>
    <w:p>
      <w:pPr>
        <w:spacing w:after="0"/>
        <w:ind w:left="0"/>
        <w:jc w:val="both"/>
      </w:pPr>
      <w:r>
        <w:rPr>
          <w:rFonts w:ascii="Times New Roman"/>
          <w:b w:val="false"/>
          <w:i w:val="false"/>
          <w:color w:val="000000"/>
          <w:sz w:val="28"/>
        </w:rPr>
        <w:t xml:space="preserve">
      мүше мемлекеттер арасында өзара сауда шеңберінде тауарларды өткізу кезінде: </w:t>
      </w:r>
    </w:p>
    <w:p>
      <w:pPr>
        <w:spacing w:after="0"/>
        <w:ind w:left="0"/>
        <w:jc w:val="both"/>
      </w:pPr>
      <w:r>
        <w:rPr>
          <w:rFonts w:ascii="Times New Roman"/>
          <w:b w:val="false"/>
          <w:i w:val="false"/>
          <w:color w:val="000000"/>
          <w:sz w:val="28"/>
        </w:rPr>
        <w:t>
      автомобиль тасымалдары кезінде – тасымалдаушы, бақылаушы органның лауазымды адамы (ол осындай шешім қабылдаған жағдайда);</w:t>
      </w:r>
    </w:p>
    <w:p>
      <w:pPr>
        <w:spacing w:after="0"/>
        <w:ind w:left="0"/>
        <w:jc w:val="both"/>
      </w:pPr>
      <w:r>
        <w:rPr>
          <w:rFonts w:ascii="Times New Roman"/>
          <w:b w:val="false"/>
          <w:i w:val="false"/>
          <w:color w:val="000000"/>
          <w:sz w:val="28"/>
        </w:rPr>
        <w:t>
      теміржол тасымалы кезінде:</w:t>
      </w:r>
    </w:p>
    <w:p>
      <w:pPr>
        <w:spacing w:after="0"/>
        <w:ind w:left="0"/>
        <w:jc w:val="both"/>
      </w:pPr>
      <w:r>
        <w:rPr>
          <w:rFonts w:ascii="Times New Roman"/>
          <w:b w:val="false"/>
          <w:i w:val="false"/>
          <w:color w:val="000000"/>
          <w:sz w:val="28"/>
        </w:rPr>
        <w:t>
      теміржол станциясының жолдарында тікелей орналасқан, осы Шешімде айқындалған навигациялық пломбаларды салу (алу) жөніндегі операцияларды жүзеге асырған жағдайда – тасымалдаушы;</w:t>
      </w:r>
    </w:p>
    <w:p>
      <w:pPr>
        <w:spacing w:after="0"/>
        <w:ind w:left="0"/>
        <w:jc w:val="both"/>
      </w:pPr>
      <w:r>
        <w:rPr>
          <w:rFonts w:ascii="Times New Roman"/>
          <w:b w:val="false"/>
          <w:i w:val="false"/>
          <w:color w:val="000000"/>
          <w:sz w:val="28"/>
        </w:rPr>
        <w:t>
      теміржол станциясының жолдарында емес, осы Шешімде айқындалған төсеу орындарында навигациялық пломбалар салу жөніндегі операцияларды жүзеге асырған жағдайда – жөнелтуші;</w:t>
      </w:r>
    </w:p>
    <w:p>
      <w:pPr>
        <w:spacing w:after="0"/>
        <w:ind w:left="0"/>
        <w:jc w:val="both"/>
      </w:pPr>
      <w:r>
        <w:rPr>
          <w:rFonts w:ascii="Times New Roman"/>
          <w:b w:val="false"/>
          <w:i w:val="false"/>
          <w:color w:val="000000"/>
          <w:sz w:val="28"/>
        </w:rPr>
        <w:t>
      теміржол станциясының жолдарында емес, осы Шешімде айқындалған алып тастау орындарында навигациялық пломбаларды алу жөніндегі операцияларды жүзеге асырған жағдайда – алушы;</w:t>
      </w:r>
    </w:p>
    <w:p>
      <w:pPr>
        <w:spacing w:after="0"/>
        <w:ind w:left="0"/>
        <w:jc w:val="both"/>
      </w:pPr>
      <w:r>
        <w:rPr>
          <w:rFonts w:ascii="Times New Roman"/>
          <w:b w:val="false"/>
          <w:i w:val="false"/>
          <w:color w:val="000000"/>
          <w:sz w:val="28"/>
        </w:rPr>
        <w:t>
      ол осындай шешім қабылдаған жағдайда – бақылаушы органның лауазымды адамы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навигациялық пломбаларды салатын (алып тастайтын) және осындай салу (алу) кезінде, қадағалау объектісін бақылауды тоқтатпай жүру (тасымалдау) жолында навигациялық пломбаларды алу кезінде немесе қадағалау объектісінің жүру (тасымалдау) жолында навигациялық пломбаны ауыстыру және оларды кейіннен салу кезінде қатысатын адамдар:</w:t>
      </w:r>
    </w:p>
    <w:p>
      <w:pPr>
        <w:spacing w:after="0"/>
        <w:ind w:left="0"/>
        <w:jc w:val="both"/>
      </w:pPr>
      <w:r>
        <w:rPr>
          <w:rFonts w:ascii="Times New Roman"/>
          <w:b w:val="false"/>
          <w:i w:val="false"/>
          <w:color w:val="000000"/>
          <w:sz w:val="28"/>
        </w:rPr>
        <w:t xml:space="preserve">
      аумағында навигациялық пломбаны алу (ауыстыру) қажеттілігі туындаған мүше мемлекеттің кеден немесе өзге де бақылаушы органының лауазымды адамы; </w:t>
      </w:r>
    </w:p>
    <w:p>
      <w:pPr>
        <w:spacing w:after="0"/>
        <w:ind w:left="0"/>
        <w:jc w:val="both"/>
      </w:pPr>
      <w:r>
        <w:rPr>
          <w:rFonts w:ascii="Times New Roman"/>
          <w:b w:val="false"/>
          <w:i w:val="false"/>
          <w:color w:val="000000"/>
          <w:sz w:val="28"/>
        </w:rPr>
        <w:t xml:space="preserve">
      аумағында навигациялық пломбаны алу (ауыстыру) қажеттілігі туындаған мүше мемлекеттің кеден немесе өзге де бақылаушы органы лауазымды адамының рұқсатымен – ұлттық оператор немесе тасымалдаушы болып табылады. </w:t>
      </w:r>
    </w:p>
    <w:bookmarkStart w:name="z11"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22 тамыздағы</w:t>
            </w:r>
            <w:r>
              <w:br/>
            </w:r>
            <w:r>
              <w:rPr>
                <w:rFonts w:ascii="Times New Roman"/>
                <w:b w:val="false"/>
                <w:i w:val="false"/>
                <w:color w:val="000000"/>
                <w:sz w:val="20"/>
              </w:rPr>
              <w:t>№ 120 шешімімен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Еуразиялық экономикалық одақтың кедендік аумағында навигациялық пломбаларды салу (алу) жөніндегі операцияларды жасау ТӘРТІБІ</w:t>
      </w:r>
    </w:p>
    <w:bookmarkEnd w:id="8"/>
    <w:p>
      <w:pPr>
        <w:spacing w:after="0"/>
        <w:ind w:left="0"/>
        <w:jc w:val="left"/>
      </w:pPr>
    </w:p>
    <w:p>
      <w:pPr>
        <w:spacing w:after="0"/>
        <w:ind w:left="0"/>
        <w:jc w:val="both"/>
      </w:pPr>
      <w:r>
        <w:rPr>
          <w:rFonts w:ascii="Times New Roman"/>
          <w:b w:val="false"/>
          <w:i w:val="false"/>
          <w:color w:val="000000"/>
          <w:sz w:val="28"/>
        </w:rPr>
        <w:t xml:space="preserve">
      1.  Осы тәртіп Еуразиялық экономикалық одақтың (бұдан әрі – Одақ) кедендік аумағында 2022 жылғы 19 сәуірдегі Еуразиялық экономикалық одақта тасымалдарды қадағалау үшін навигациялық пломбаларды қолдану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сәйкес қолданылатын навигациялық  пломбаларды салу (алу) жөніндегі операцияларды және оларды жасау тәртібін айқындайды.</w:t>
      </w:r>
    </w:p>
    <w:bookmarkStart w:name="z15" w:id="9"/>
    <w:p>
      <w:pPr>
        <w:spacing w:after="0"/>
        <w:ind w:left="0"/>
        <w:jc w:val="both"/>
      </w:pPr>
      <w:r>
        <w:rPr>
          <w:rFonts w:ascii="Times New Roman"/>
          <w:b w:val="false"/>
          <w:i w:val="false"/>
          <w:color w:val="000000"/>
          <w:sz w:val="28"/>
        </w:rPr>
        <w:t>
      2. Осы Тәртіпте пайдаланылатын ұғымдар Келісімде айқындалған мәндерде қолданылады.</w:t>
      </w:r>
    </w:p>
    <w:bookmarkEnd w:id="9"/>
    <w:bookmarkStart w:name="z16" w:id="10"/>
    <w:p>
      <w:pPr>
        <w:spacing w:after="0"/>
        <w:ind w:left="0"/>
        <w:jc w:val="both"/>
      </w:pPr>
      <w:r>
        <w:rPr>
          <w:rFonts w:ascii="Times New Roman"/>
          <w:b w:val="false"/>
          <w:i w:val="false"/>
          <w:color w:val="000000"/>
          <w:sz w:val="28"/>
        </w:rPr>
        <w:t>
      3. Навигациялық пломба салу кезінде ақпараттық жүйесінде навигациялық пломба тіркелген ұлттық оператор оны Одаққа мүше мемлекеттердің (бұдан әрі – мүше мемлекеттер) аумақтары бойынша қадағалау объектілерін тасымалдауды қадағалау үшін пайдалану мүмкіндігін, оның ішінде навигациялық пломбаның қоректендіру көзінің (аккумуляторының) заряд деңгейінің 75 пайыздан төмен емес деңгейде жай-күйін растайды.</w:t>
      </w:r>
    </w:p>
    <w:bookmarkEnd w:id="10"/>
    <w:p>
      <w:pPr>
        <w:spacing w:after="0"/>
        <w:ind w:left="0"/>
        <w:jc w:val="both"/>
      </w:pPr>
      <w:r>
        <w:rPr>
          <w:rFonts w:ascii="Times New Roman"/>
          <w:b w:val="false"/>
          <w:i w:val="false"/>
          <w:color w:val="000000"/>
          <w:sz w:val="28"/>
        </w:rPr>
        <w:t xml:space="preserve">
      Тасымалдауды қадағалау үшін оны пайдалану мүмкіндігі расталмаған навигациялық пломба салуға жол берілмейді. </w:t>
      </w:r>
    </w:p>
    <w:bookmarkStart w:name="z17" w:id="11"/>
    <w:p>
      <w:pPr>
        <w:spacing w:after="0"/>
        <w:ind w:left="0"/>
        <w:jc w:val="both"/>
      </w:pPr>
      <w:r>
        <w:rPr>
          <w:rFonts w:ascii="Times New Roman"/>
          <w:b w:val="false"/>
          <w:i w:val="false"/>
          <w:color w:val="000000"/>
          <w:sz w:val="28"/>
        </w:rPr>
        <w:t xml:space="preserve">
      4. Навигациялық пломбалар навигациялық пломбаның корпусына салынған бірегей сәйкестендіру нөмірін оқу мүмкіндігін қамтамасыз ете отырып, бұрын салынған кедендік пломбалар мен мөрлерге, өзге де пломбаларға, тиек-пломбалау құрылғыларына зақым келтірмей салынады.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Навигациялық пломба қадағалау объектілері орналасқан көлік құралының (контейнердің) жүк үй-жайларының (бөліктерінің) есіктері мен жабу жүйелерінің бекіту құрылғыларына оны пломбалау элементіне зақым келтірместен рұқсатсыз алып тастау және жүк бөлігінің тұтастығын бұзбай қадағалау объектілеріне рұқсатсыз кіру мүмкіндігін болдырмайтын тәсілмен (Келісімнің 6-бабының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салынуға тиіс.</w:t>
      </w:r>
    </w:p>
    <w:p>
      <w:pPr>
        <w:spacing w:after="0"/>
        <w:ind w:left="0"/>
        <w:jc w:val="both"/>
      </w:pPr>
      <w:r>
        <w:rPr>
          <w:rFonts w:ascii="Times New Roman"/>
          <w:b w:val="false"/>
          <w:i w:val="false"/>
          <w:color w:val="000000"/>
          <w:sz w:val="28"/>
        </w:rPr>
        <w:t>
      Көлік құралының өзге орнына не қадағалау объектісінің өзіне навигациялық пломба (көлік құралы түрінің және тасымалдау технологиясының ерекшеліктерін ескере отырып) пломбалау элементіне зақым келтірместен оны рұқсатсыз алу мүмкіндігін болдырмайтын тәсілмен салынуға тиіс.</w:t>
      </w:r>
    </w:p>
    <w:bookmarkStart w:name="z19" w:id="12"/>
    <w:p>
      <w:pPr>
        <w:spacing w:after="0"/>
        <w:ind w:left="0"/>
        <w:jc w:val="both"/>
      </w:pPr>
      <w:r>
        <w:rPr>
          <w:rFonts w:ascii="Times New Roman"/>
          <w:b w:val="false"/>
          <w:i w:val="false"/>
          <w:color w:val="000000"/>
          <w:sz w:val="28"/>
        </w:rPr>
        <w:t>
      6. Навигациялық пломбаларды салу (алу) жөніндегі операциялар:</w:t>
      </w:r>
    </w:p>
    <w:bookmarkEnd w:id="12"/>
    <w:bookmarkStart w:name="z20" w:id="13"/>
    <w:p>
      <w:pPr>
        <w:spacing w:after="0"/>
        <w:ind w:left="0"/>
        <w:jc w:val="both"/>
      </w:pPr>
      <w:r>
        <w:rPr>
          <w:rFonts w:ascii="Times New Roman"/>
          <w:b w:val="false"/>
          <w:i w:val="false"/>
          <w:color w:val="000000"/>
          <w:sz w:val="28"/>
        </w:rPr>
        <w:t>
      а) автомобиль көлігімен жүзеге асырылатын тасымалдарды қадағалау кезінде – қысқа мерзімде;</w:t>
      </w:r>
    </w:p>
    <w:bookmarkEnd w:id="13"/>
    <w:bookmarkStart w:name="z21" w:id="14"/>
    <w:p>
      <w:pPr>
        <w:spacing w:after="0"/>
        <w:ind w:left="0"/>
        <w:jc w:val="both"/>
      </w:pPr>
      <w:r>
        <w:rPr>
          <w:rFonts w:ascii="Times New Roman"/>
          <w:b w:val="false"/>
          <w:i w:val="false"/>
          <w:color w:val="000000"/>
          <w:sz w:val="28"/>
        </w:rPr>
        <w:t>
      б) теміржол көлігімен жүзеге асырылатын тасымалдарды қадағалау кезінде – станциялар жұмысының технологиялық процестеріне сәйкес поездарды өңдеуге қажетті уақыт шегінде жүзеге асырылады.</w:t>
      </w:r>
    </w:p>
    <w:bookmarkEnd w:id="14"/>
    <w:bookmarkStart w:name="z22" w:id="15"/>
    <w:p>
      <w:pPr>
        <w:spacing w:after="0"/>
        <w:ind w:left="0"/>
        <w:jc w:val="both"/>
      </w:pPr>
      <w:r>
        <w:rPr>
          <w:rFonts w:ascii="Times New Roman"/>
          <w:b w:val="false"/>
          <w:i w:val="false"/>
          <w:color w:val="000000"/>
          <w:sz w:val="28"/>
        </w:rPr>
        <w:t>
      7.  Навигациялық пломбаларды салу (алу) жөніндегі операцияларды жасау кезінде аумағында тасымалдауды қадағалау басталатын (аяқталатын) мүше мемлекеттің ұлттық операторы өзінің ақпараттық жүйесінде:</w:t>
      </w:r>
    </w:p>
    <w:bookmarkEnd w:id="15"/>
    <w:bookmarkStart w:name="z23" w:id="16"/>
    <w:p>
      <w:pPr>
        <w:spacing w:after="0"/>
        <w:ind w:left="0"/>
        <w:jc w:val="both"/>
      </w:pPr>
      <w:r>
        <w:rPr>
          <w:rFonts w:ascii="Times New Roman"/>
          <w:b w:val="false"/>
          <w:i w:val="false"/>
          <w:color w:val="000000"/>
          <w:sz w:val="28"/>
        </w:rPr>
        <w:t>
      а) навигациялық пломбалар салуды (алуды) жүзеге асыратын тұлға өкілінің тегі, аты, әкесінің атын (бар болса) және осындай тұлғаның атауын;</w:t>
      </w:r>
    </w:p>
    <w:bookmarkEnd w:id="16"/>
    <w:bookmarkStart w:name="z24" w:id="17"/>
    <w:p>
      <w:pPr>
        <w:spacing w:after="0"/>
        <w:ind w:left="0"/>
        <w:jc w:val="both"/>
      </w:pPr>
      <w:r>
        <w:rPr>
          <w:rFonts w:ascii="Times New Roman"/>
          <w:b w:val="false"/>
          <w:i w:val="false"/>
          <w:color w:val="000000"/>
          <w:sz w:val="28"/>
        </w:rPr>
        <w:t xml:space="preserve">
      б) бақылаушы органның лауазымды адамының болу фактісін (ол навигациялық пломба салу (алу) кезінде болған жағдайда) (Армения Республикасында және Қырғыз Республикасында осындай лауазымды адамның тегі, аты, әкесінің атын (бар болса) қосымша тіркеледі) бекітеді. </w:t>
      </w:r>
    </w:p>
    <w:bookmarkEnd w:id="17"/>
    <w:bookmarkStart w:name="z25" w:id="18"/>
    <w:p>
      <w:pPr>
        <w:spacing w:after="0"/>
        <w:ind w:left="0"/>
        <w:jc w:val="both"/>
      </w:pPr>
      <w:r>
        <w:rPr>
          <w:rFonts w:ascii="Times New Roman"/>
          <w:b w:val="false"/>
          <w:i w:val="false"/>
          <w:color w:val="000000"/>
          <w:sz w:val="28"/>
        </w:rPr>
        <w:t xml:space="preserve">
      8.  Осы Тәртіптің 7-тармағында көрсетілген ақпаратты жинау, өңдеу, сақтау және беру кезінде аумағында тасымалдауды қадағалау басталатын (аяқталатын) мүше мемлекеттің ұлттық операторы осы мүше мемлекеттің заңнамасына сәйкес ақпаратты қорғау саласындағы талаптарға жауап беретін толық шаралар қабылдауға тиіс.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Егер мүше мемлекеттің бақылаушы органы аумағында тасымалдарды қадағалау басталатын навигациялық пломба салу кезінде оның лауазымды адамы бар екендігі туралы шешім қабылдаса, мұндай лауазымды адам іріктеу қағидатын негізге ала отырып, оның ішінде тәуекелдерді басқару жүйесін пайдалана отырып және (немесе) қадағалау объектілерін көрсеткен кезде навигациялық пломбалар салудың осы Тәртіптің 5-тармағында көрсетілген талаптарға сәйкестігін тексереді.</w:t>
      </w:r>
    </w:p>
    <w:bookmarkStart w:name="z27" w:id="19"/>
    <w:p>
      <w:pPr>
        <w:spacing w:after="0"/>
        <w:ind w:left="0"/>
        <w:jc w:val="both"/>
      </w:pPr>
      <w:r>
        <w:rPr>
          <w:rFonts w:ascii="Times New Roman"/>
          <w:b w:val="false"/>
          <w:i w:val="false"/>
          <w:color w:val="000000"/>
          <w:sz w:val="28"/>
        </w:rPr>
        <w:t>
      10.  Навигациялық пломба Одақтың кедендік аумағында алынып тасталған жерде оны сөндіргеннен кейін алынады.</w:t>
      </w:r>
    </w:p>
    <w:bookmarkEnd w:id="19"/>
    <w:p>
      <w:pPr>
        <w:spacing w:after="0"/>
        <w:ind w:left="0"/>
        <w:jc w:val="both"/>
      </w:pPr>
      <w:r>
        <w:rPr>
          <w:rFonts w:ascii="Times New Roman"/>
          <w:b w:val="false"/>
          <w:i w:val="false"/>
          <w:color w:val="000000"/>
          <w:sz w:val="28"/>
        </w:rPr>
        <w:t xml:space="preserve">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айқындалған жағдайларда навигациялық пломба алынатын орын болып табылмайтын жерде белсенділігін жою алынуы мүмкін.</w:t>
      </w:r>
    </w:p>
    <w:bookmarkStart w:name="z28" w:id="20"/>
    <w:p>
      <w:pPr>
        <w:spacing w:after="0"/>
        <w:ind w:left="0"/>
        <w:jc w:val="both"/>
      </w:pPr>
      <w:r>
        <w:rPr>
          <w:rFonts w:ascii="Times New Roman"/>
          <w:b w:val="false"/>
          <w:i w:val="false"/>
          <w:color w:val="000000"/>
          <w:sz w:val="28"/>
        </w:rPr>
        <w:t xml:space="preserve">
      11.  Навигациялық пломба бақылаушы органның рұқсатынсыз, егер бақылау объектілерін жоюдың, қайтарымсыз жоғалтудың немесе елеулі бүлінудің нақты қаупі болған жағдайда жойылуы мүмкін. </w:t>
      </w:r>
    </w:p>
    <w:bookmarkEnd w:id="20"/>
    <w:p>
      <w:pPr>
        <w:spacing w:after="0"/>
        <w:ind w:left="0"/>
        <w:jc w:val="both"/>
      </w:pPr>
      <w:r>
        <w:rPr>
          <w:rFonts w:ascii="Times New Roman"/>
          <w:b w:val="false"/>
          <w:i w:val="false"/>
          <w:color w:val="000000"/>
          <w:sz w:val="28"/>
        </w:rPr>
        <w:t>
      Тасымалдаушы немесе оның өкілі аталған іс-қимылдарды жүзеге асыру туралы аумағында осындай қауіп туындаған мүше мемлекеттің бақылаушы органына дереу хабарлайды. Осы тармақтың бірінші абзацында көрсетілген мән-жайлардың туындау фактісін растау үшін тасымалдаушы сондай-ақ мүше мемлекеттердің үшінші тараппен халықаралық шарттарында, одақ құқығына кіретін актілерде және (немесе) аумағында осындай жағдайлар туындаған мүше мемлекеттің немесе Одаққа мүше болып табылмайтын мемлекеттің заңнамасында көзделген құжаттарды (бар болса)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 22 тамыздағы</w:t>
            </w:r>
            <w:r>
              <w:br/>
            </w:r>
            <w:r>
              <w:rPr>
                <w:rFonts w:ascii="Times New Roman"/>
                <w:b w:val="false"/>
                <w:i w:val="false"/>
                <w:color w:val="000000"/>
                <w:sz w:val="20"/>
              </w:rPr>
              <w:t>№ 120 шешімімен</w:t>
            </w:r>
            <w:r>
              <w:br/>
            </w:r>
            <w:r>
              <w:rPr>
                <w:rFonts w:ascii="Times New Roman"/>
                <w:b w:val="false"/>
                <w:i w:val="false"/>
                <w:color w:val="000000"/>
                <w:sz w:val="20"/>
              </w:rPr>
              <w:t>БЕКІТІЛГЕН</w:t>
            </w:r>
          </w:p>
        </w:tc>
      </w:tr>
    </w:tbl>
    <w:bookmarkStart w:name="z30" w:id="21"/>
    <w:p>
      <w:pPr>
        <w:spacing w:after="0"/>
        <w:ind w:left="0"/>
        <w:jc w:val="left"/>
      </w:pPr>
      <w:r>
        <w:rPr>
          <w:rFonts w:ascii="Times New Roman"/>
          <w:b/>
          <w:i w:val="false"/>
          <w:color w:val="000000"/>
        </w:rPr>
        <w:t xml:space="preserve"> Нақты тасымалдауды қадағалау кезеңінде құжаттарды (мәліметтерді) беру, сақтау және бұрын жазылған ақпаратты жою (өшіру) ТӘРТІБІ</w:t>
      </w:r>
    </w:p>
    <w:bookmarkEnd w:id="21"/>
    <w:p>
      <w:pPr>
        <w:spacing w:after="0"/>
        <w:ind w:left="0"/>
        <w:jc w:val="left"/>
      </w:pPr>
    </w:p>
    <w:p>
      <w:pPr>
        <w:spacing w:after="0"/>
        <w:ind w:left="0"/>
        <w:jc w:val="both"/>
      </w:pPr>
      <w:r>
        <w:rPr>
          <w:rFonts w:ascii="Times New Roman"/>
          <w:b w:val="false"/>
          <w:i w:val="false"/>
          <w:color w:val="000000"/>
          <w:sz w:val="28"/>
        </w:rPr>
        <w:t xml:space="preserve">
      1.  Осы Тәртіп 2022 жылғы 19 сәуірдегі Еуразиялық экономикалық одақта тасымалдарды қадағалау үшін навигациялық пломбаларды қолдану туралы келісімнің (бұдан әрі – Келісім) 7-бабының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және (немесе)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құжаттарды (мәліметтерді) беру, осындай құжаттарды (мәліметтерді) сақтау және нақты тасымалдауды қадағалау кезеңінде бұрын жазылған ақпаратты жою (өшіру) қағидаларын айқындайды.</w:t>
      </w:r>
    </w:p>
    <w:bookmarkStart w:name="z32" w:id="22"/>
    <w:p>
      <w:pPr>
        <w:spacing w:after="0"/>
        <w:ind w:left="0"/>
        <w:jc w:val="both"/>
      </w:pPr>
      <w:r>
        <w:rPr>
          <w:rFonts w:ascii="Times New Roman"/>
          <w:b w:val="false"/>
          <w:i w:val="false"/>
          <w:color w:val="000000"/>
          <w:sz w:val="28"/>
        </w:rPr>
        <w:t>
      2.  Аумағында тасымалдауды қадағалау басталатын мүше мемлекеттің бақылаушы органы навигациялық пломбаны қолдану туралы шешім қабылдаған жағдайда, мұндай бақылаушы орган ақпараттық жүйені пайдалана отырып, Еуразиялық экономикалық комиссия (бұдан әрі - Комиссия) айқындаған ақпаратты қорғаудың бірыңғай шараларын ескере отырып, өзінің Еуразиялық экономикалық одаққа мүше мемлекетінің уәкілетті операторына (органына) береді (бұдан әрі – мүше мемлекет) осы Тәртіптің 1-тармағында көрсетілген құжаттар (мәліметтер) және оған навигациялық пломбаны іске қосуға рұқсат туралы хабарлайды.</w:t>
      </w:r>
    </w:p>
    <w:bookmarkEnd w:id="22"/>
    <w:p>
      <w:pPr>
        <w:spacing w:after="0"/>
        <w:ind w:left="0"/>
        <w:jc w:val="both"/>
      </w:pPr>
      <w:r>
        <w:rPr>
          <w:rFonts w:ascii="Times New Roman"/>
          <w:b w:val="false"/>
          <w:i w:val="false"/>
          <w:color w:val="000000"/>
          <w:sz w:val="28"/>
        </w:rPr>
        <w:t xml:space="preserve">
      Аумағында тасымалдауды қадағалау басталатын мүше мемлекеттің уәкілетті операторы (органы) осы тармақтың бірінші абзацына сәйкес алынған құжаттарды (мәліметтерді), сондай-ақ өз мүше мемлекетінің ұлттық операторына, көрсетілген ұлттық оператор мен уәкілетті оператор (орган) бір тұлға болып табылатын жағдайларды қоспағанда, навигациялық пломбаны белсендіруге рұқсат беру туралы ақпаратты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Аумағында қадағалау басталатын мүше мемлекеттің ұлттық операторы осы Тәртіптің 2-тармағының екінші абзацына сәйкес құжаттарды (мәліметтерді), сондай-ақ навигациялық пломбаны іске қосуға рұқсат беру туралы ақпаратты алғаннан кейін алынған құжаттарды (мәліметтерді) Комиссия айқындаған навигациялық пломбада қамтылған ақпаратты қорғаудың бірыңғай шараларын және  электрондық құжаттарды және (немесе) Келісімнің 7-бабы </w:t>
      </w:r>
      <w:r>
        <w:rPr>
          <w:rFonts w:ascii="Times New Roman"/>
          <w:b w:val="false"/>
          <w:i w:val="false"/>
          <w:color w:val="000000"/>
          <w:sz w:val="28"/>
        </w:rPr>
        <w:t>4-тармағының</w:t>
      </w:r>
      <w:r>
        <w:rPr>
          <w:rFonts w:ascii="Times New Roman"/>
          <w:b w:val="false"/>
          <w:i w:val="false"/>
          <w:color w:val="000000"/>
          <w:sz w:val="28"/>
        </w:rPr>
        <w:t xml:space="preserve"> екінші абзацына сәйкес анықталған нақты тасымалдауды қадағалау кезеңінде навигациялық пломбада қамтылған құжаттардан алынған мәліметтерді сақтауға қойылатын талаптарды ескере отырып, Тәртіптің 8-тармағында көрсетілген жағдайды қоспағанда, осындай навигациялық пломба іске қосылғанға дейін береді.</w:t>
      </w:r>
    </w:p>
    <w:bookmarkStart w:name="z34" w:id="23"/>
    <w:p>
      <w:pPr>
        <w:spacing w:after="0"/>
        <w:ind w:left="0"/>
        <w:jc w:val="both"/>
      </w:pPr>
      <w:r>
        <w:rPr>
          <w:rFonts w:ascii="Times New Roman"/>
          <w:b w:val="false"/>
          <w:i w:val="false"/>
          <w:color w:val="000000"/>
          <w:sz w:val="28"/>
        </w:rPr>
        <w:t>
      4.  Егер навигациялық пломба аумағында тасымалдауды қадағалау басталатын мүше мемлекетке қарағанда өзге мүше мемлекеттің ұлттық операторының ақпараттық жүйесінде тіркелген жағдайда, аумағында тасымалдауды қадағалау басталатын мүше мемлекеттің уәкілетті операторы (органы) осы Тәртіптің 2-тармағының бірінші абзацына сәйкес алынған құжаттарды (мәліметтерді), сондай-ақ ақпараттық жүйесінде навигациялық пломба тіркелген ұлттық операторға навигациялық пломбаны іске қосуға рұқсат беру туралы ақпаратты осындай мүше мемлекеттің уәкілетті операторы (органы) арқылы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Ақпараттық жүйесінде навигациялық пломба тіркелген ұлттық оператор осы Тәртіптің 4-тармағына сәйкес құжаттарды (мәліметтерді), сондай-ақ осы ақпараттық жүйені пайдалана отырып, навигациялық пломбаны қашықтан іске қосуға рұқсат беру туралы ақпаратты алғаннан кейін алынған құжаттарды (мәліметтерді) Комиссия айқындаған навигациялық пломбадағы ақпаратты қорғаудың бірыңғай шараларын және Келісімнің 7-бабы </w:t>
      </w:r>
      <w:r>
        <w:rPr>
          <w:rFonts w:ascii="Times New Roman"/>
          <w:b w:val="false"/>
          <w:i w:val="false"/>
          <w:color w:val="000000"/>
          <w:sz w:val="28"/>
        </w:rPr>
        <w:t>4-тармағының</w:t>
      </w:r>
      <w:r>
        <w:rPr>
          <w:rFonts w:ascii="Times New Roman"/>
          <w:b w:val="false"/>
          <w:i w:val="false"/>
          <w:color w:val="000000"/>
          <w:sz w:val="28"/>
        </w:rPr>
        <w:t xml:space="preserve"> екінші абзацына сәйкес айқындалған нақты тасымалдауды қадағалау кезеңінде электрондық құжаттарды және навигациялық пломбада қамтылған құжаттардан (немесе) мәліметтерді сақтауды ұйымдастыруға қойылатын талаптарды ескере отырып, навигациялық пломбаға береді осы Тәртіптің 8-тармағында көрсетілген жағдайды қоспағанда, осындай навигациялық пломба іске қосылғанға дейін береді.</w:t>
      </w:r>
    </w:p>
    <w:bookmarkStart w:name="z36" w:id="24"/>
    <w:p>
      <w:pPr>
        <w:spacing w:after="0"/>
        <w:ind w:left="0"/>
        <w:jc w:val="both"/>
      </w:pPr>
      <w:r>
        <w:rPr>
          <w:rFonts w:ascii="Times New Roman"/>
          <w:b w:val="false"/>
          <w:i w:val="false"/>
          <w:color w:val="000000"/>
          <w:sz w:val="28"/>
        </w:rPr>
        <w:t>
      6.  Осы Тәртіптің 3 және 5-тармақтарына сәйкес құжаттарды (мәліметтерді) навигациялық пломбаға беруді жүзеге асыру алдында ақпараттық жүйесінде осы пломба тіркелген ұлттық оператор, навигациялық пломбаның бірегей сәйкестендіру нөмірі туралы мәліметтерді және ақпараттық жүйесінде тіркелген ұлттық оператор туралы мәліметтерді қоспағанда, ондағы құжаттарды (мәліметтерді) жояды (өшіреді).</w:t>
      </w:r>
    </w:p>
    <w:bookmarkEnd w:id="24"/>
    <w:bookmarkStart w:name="z37" w:id="25"/>
    <w:p>
      <w:pPr>
        <w:spacing w:after="0"/>
        <w:ind w:left="0"/>
        <w:jc w:val="both"/>
      </w:pPr>
      <w:r>
        <w:rPr>
          <w:rFonts w:ascii="Times New Roman"/>
          <w:b w:val="false"/>
          <w:i w:val="false"/>
          <w:color w:val="000000"/>
          <w:sz w:val="28"/>
        </w:rPr>
        <w:t>
      7.  Навигациялық пломбаны қолдана отырып, нақты тасымалдауды қадағалау кезеңінде:</w:t>
      </w:r>
    </w:p>
    <w:bookmarkEnd w:id="25"/>
    <w:bookmarkStart w:name="z38" w:id="26"/>
    <w:p>
      <w:pPr>
        <w:spacing w:after="0"/>
        <w:ind w:left="0"/>
        <w:jc w:val="both"/>
      </w:pPr>
      <w:r>
        <w:rPr>
          <w:rFonts w:ascii="Times New Roman"/>
          <w:b w:val="false"/>
          <w:i w:val="false"/>
          <w:color w:val="000000"/>
          <w:sz w:val="28"/>
        </w:rPr>
        <w:t>
      а) осы Тәртіптің 2-тармағының екінші абзацына сәйкес алынған құжаттар (мәліметтер) – аумағында тасымалдауды қадағалау басталатын мүше мемлекеттің ұлттық операторының ақпараттық жүйесінде;</w:t>
      </w:r>
    </w:p>
    <w:bookmarkEnd w:id="26"/>
    <w:bookmarkStart w:name="z39" w:id="27"/>
    <w:p>
      <w:pPr>
        <w:spacing w:after="0"/>
        <w:ind w:left="0"/>
        <w:jc w:val="both"/>
      </w:pPr>
      <w:r>
        <w:rPr>
          <w:rFonts w:ascii="Times New Roman"/>
          <w:b w:val="false"/>
          <w:i w:val="false"/>
          <w:color w:val="000000"/>
          <w:sz w:val="28"/>
        </w:rPr>
        <w:t xml:space="preserve">
      б) осы Тәртіптің 4-тармағына сәйкес – навигациялық пломба тіркелген ұлттық оператордың ақпараттық жүйесінде  сақтауға жатады. </w:t>
      </w:r>
    </w:p>
    <w:bookmarkEnd w:id="27"/>
    <w:bookmarkStart w:name="z40" w:id="28"/>
    <w:p>
      <w:pPr>
        <w:spacing w:after="0"/>
        <w:ind w:left="0"/>
        <w:jc w:val="both"/>
      </w:pPr>
      <w:r>
        <w:rPr>
          <w:rFonts w:ascii="Times New Roman"/>
          <w:b w:val="false"/>
          <w:i w:val="false"/>
          <w:color w:val="000000"/>
          <w:sz w:val="28"/>
        </w:rPr>
        <w:t>
      8.  Аумағында тасымалдауды қадағалау басталатын мүше мемлекеттің ұлттық операторы және (немесе) байланыс құралдарының (телекоммуникациялық желілердің) жұмысындағы техникалық іркілістерден, бұзушылықтардан туындаған кеден немесе өзге де бақылаушы органдар пайдаланатын ақпараттық жүйелер ақаулы болған жағдайда және "Интернет" ақпараттық-телекоммуникациялық желісі), құжаттарды (мәліметтерді) авиациялық пломбаға оны іске қосқанға дейін беруге кедергі келтіретін электр энергиясын ажырату, оларды навигациялық пломбаға беру:</w:t>
      </w:r>
    </w:p>
    <w:bookmarkEnd w:id="28"/>
    <w:p>
      <w:pPr>
        <w:spacing w:after="0"/>
        <w:ind w:left="0"/>
        <w:jc w:val="both"/>
      </w:pPr>
      <w:r>
        <w:rPr>
          <w:rFonts w:ascii="Times New Roman"/>
          <w:b w:val="false"/>
          <w:i w:val="false"/>
          <w:color w:val="000000"/>
          <w:sz w:val="28"/>
        </w:rPr>
        <w:t xml:space="preserve">
      осы тармақтың бірінші абзацында көрсетілген мән-жайлар туындаған кезден бастап 15 минуттан аспайтын мерзімде не егер бұл станциялар жұмысының технологиялық процесіне (теміржол тасымалы кезінде) әсер етсе, аз мерзімде – кедендік транзиттің кедендік рәсіміне сәйкес тасымалданатын не Еуразиялық экономикалық одақтың кедендік аумағынан әкетілетін тауарларға қатысты экспорттың кедендік рәсіміне сәйкес; </w:t>
      </w:r>
    </w:p>
    <w:p>
      <w:pPr>
        <w:spacing w:after="0"/>
        <w:ind w:left="0"/>
        <w:jc w:val="both"/>
      </w:pPr>
      <w:r>
        <w:rPr>
          <w:rFonts w:ascii="Times New Roman"/>
          <w:b w:val="false"/>
          <w:i w:val="false"/>
          <w:color w:val="000000"/>
          <w:sz w:val="28"/>
        </w:rPr>
        <w:t>
      осы тармақтың бірінші абзацында көрсетілген мән – жайлар жойылғаннан кейін – өзара сауда шеңберінде мүше мемлекеттер арасында тауарларды өткізу кезінде жүзеге асырылады.</w:t>
      </w:r>
    </w:p>
    <w:p>
      <w:pPr>
        <w:spacing w:after="0"/>
        <w:ind w:left="0"/>
        <w:jc w:val="both"/>
      </w:pPr>
      <w:r>
        <w:rPr>
          <w:rFonts w:ascii="Times New Roman"/>
          <w:b w:val="false"/>
          <w:i w:val="false"/>
          <w:color w:val="000000"/>
          <w:sz w:val="28"/>
        </w:rPr>
        <w:t xml:space="preserve">
      Осы Тәртіптің 3 және 5-тармақтарына сәйкес құжаттарды (мәліметтерді) навигациялық пломбаға беру бақылау объектісі тасымалдауды қадағалау басталған мүше мемлекеттің аумағынан кеткенге дейін аяқталуы тиіс. </w:t>
      </w:r>
    </w:p>
    <w:p>
      <w:pPr>
        <w:spacing w:after="0"/>
        <w:ind w:left="0"/>
        <w:jc w:val="both"/>
      </w:pPr>
      <w:r>
        <w:rPr>
          <w:rFonts w:ascii="Times New Roman"/>
          <w:b w:val="false"/>
          <w:i w:val="false"/>
          <w:color w:val="000000"/>
          <w:sz w:val="28"/>
        </w:rPr>
        <w:t xml:space="preserve">
      Осы Тәртіптің 3 және 5-тармақтарына сәйкес құжаттарды (мәліметтерді) тасымалдауды қадағалау басталған мүше мемлекеттің аумағынан қадағалау объектісі кеткенге дейін навигациялық пломбаға беру аяқталмаған жағдайда, осындай мүше мемлекеттің ұлттық операторы Келісімнің 11-бабының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әрекеттерді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Навигациялық пломбаны қолдана отырып, нақты тасымалдауды қадағалау кезеңінде осындай навигациялық пломбада қамтылған құжаттарды (мәліметтерді), Келісімнің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Комиссия айқындаған навигациялық пломбадағы ақпаратты қорғаудың бірыңғай шараларын іске асыруды ескере отырып, аумақтары бойынша қадағалау объектілері тасымалданып отырған (тасымалданатын) мүше мемлекеттердің уәкілетті операторларының (органдарының) ақпараттық жүйелеріне қосылған арнайы құрылғыларды қолдану арқылы санауға болады.</w:t>
      </w:r>
    </w:p>
    <w:bookmarkStart w:name="z42" w:id="29"/>
    <w:p>
      <w:pPr>
        <w:spacing w:after="0"/>
        <w:ind w:left="0"/>
        <w:jc w:val="both"/>
      </w:pPr>
      <w:r>
        <w:rPr>
          <w:rFonts w:ascii="Times New Roman"/>
          <w:b w:val="false"/>
          <w:i w:val="false"/>
          <w:color w:val="000000"/>
          <w:sz w:val="28"/>
        </w:rPr>
        <w:t>
      10. Навигациялық пломбаның белсенділігі жойылғаннан кейін бұрын жазылған ақпарат (нақты тасымалдауды қадағалау кезеңінде жазылған ақпарат):</w:t>
      </w:r>
    </w:p>
    <w:bookmarkEnd w:id="29"/>
    <w:bookmarkStart w:name="z43" w:id="30"/>
    <w:p>
      <w:pPr>
        <w:spacing w:after="0"/>
        <w:ind w:left="0"/>
        <w:jc w:val="both"/>
      </w:pPr>
      <w:r>
        <w:rPr>
          <w:rFonts w:ascii="Times New Roman"/>
          <w:b w:val="false"/>
          <w:i w:val="false"/>
          <w:color w:val="000000"/>
          <w:sz w:val="28"/>
        </w:rPr>
        <w:t>
      а) ақпараттық жүйесінде навигациялық пломба тіркелген ұлттық оператордың нақты тасымалдауды қадағалау кезінде пайдаланылатын навигациялық пломбадан осындай ақпараттық жүйені пайдалана отырып, қашықтан;</w:t>
      </w:r>
    </w:p>
    <w:bookmarkEnd w:id="30"/>
    <w:bookmarkStart w:name="z44" w:id="31"/>
    <w:p>
      <w:pPr>
        <w:spacing w:after="0"/>
        <w:ind w:left="0"/>
        <w:jc w:val="both"/>
      </w:pPr>
      <w:r>
        <w:rPr>
          <w:rFonts w:ascii="Times New Roman"/>
          <w:b w:val="false"/>
          <w:i w:val="false"/>
          <w:color w:val="000000"/>
          <w:sz w:val="28"/>
        </w:rPr>
        <w:t>
      б)  осындай ақпарат нақты тасымалдауды қадағалау кезеңі ішінде берілген мүше мемлекеттердің ұлттық және уәкілетті операторларының (органдарының) ақпараттық жүйелерінен жойылуға (өшірілуге) тиіс.</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