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6eb" w14:textId="ea13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"Құс еті мен оны қайта өңдеу өнімдерінің қауіпсіздігі туралы" (ЕАЭО ТР 051/2021) техникалық регламентінің және зерттеулер (сынақтар) мен өлшемдердің қағидалары мен әдістерін, оның ішінде Еуразиялық экономикалық одақтың "Құс еті мен оны қайта өңдеу өнімдерінің қауіпсіздігі туралы" (ЕАЭО ТР 051/2021) техникалық регламентінің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стандарттардың талаптарын ерікті негізде қолдану нәтижесінде сақталуы қамтамасыз етілетін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2023 жылғы 5 желтоқсандағы № 171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98-шешімімен бекітілген Еуразиялық экономикалық комиссия жұмысының регламентіне № 2-қосымшаның 7-тармағына сәйкес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"Құс еті мен оны қайта өңдеу өнімдерінің қауіпсіздігі туралы" Еуразиялық экономикалық одақтың (ЕАЭО ТР 051/2021) техникалық регламентінің және зерттеулер (сынақтар) мен өлшеулердің қағидалары мен әдістерін қамтитын мемлекетаралық стандарттардың талаптарын ерікті негізде сақтауды қамтамасыз ететін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оның ішінде Еуразиялық экономикалық одақтың "Құс еті мен оны қайта өңдеу өнімдерінің қауіпсіздігі туралы" техникалық регламентінің (ЕАЭО ТР 051/2021)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ережелері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 xml:space="preserve">комиссиясы 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 171-шешімімен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"Құс еті мен оны қайта өңдеу өнімдерінің қауіпсіздігі туралы" (ЕАЭО ТР 051/2021) техникалық регламентінің және зерттеулер (сынақтар) мен өлшемдердің қағидалары мен әдістерін, оның ішінде Еуразиялық экономикалық одақтың "Құс еті мен оны қайта өңдеу өнімдерінің қауіпсіздігі туралы" (ЕАЭО ТР 051/2021) техникалық регламентінің талаптарын қолдану және орындау және техникалық реттеу объектілерінің осы Техникалық регламенттің талаптарына сәйкестігін бағалауды жүзеге асыру үшін қажетті үлгілерді іріктеу қағидаларын қамтитын мемлекетаралық стандарттардың талаптарын ерікті негізде қолдану нәтижесінде сақталуы қамтамасыз етілетін мемлекетаралық стандарттарды әзірлеу (өзгерістер енгізу, қайта қарау) жөніндегі БАҒДАРЛАМА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ретімен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МКС/МТК</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 Жұмыс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 – жауапты әзірлеуші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МТК-мен келісу туралы ақпарат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өнеркәсібі. Құстарды қайта өңдеу. Терминдер мен анықтамалар. МЕМСТ 16367-86 қайта қарау</w:t>
            </w:r>
          </w:p>
          <w:p>
            <w:pPr>
              <w:spacing w:after="20"/>
              <w:ind w:left="20"/>
              <w:jc w:val="both"/>
            </w:pPr>
            <w:r>
              <w:rPr>
                <w:rFonts w:ascii="Times New Roman"/>
                <w:b w:val="false"/>
                <w:i w:val="false"/>
                <w:color w:val="000000"/>
                <w:sz w:val="20"/>
              </w:rPr>
              <w:t>
МЕМСТ Р 52469-2019 ескере отырып, ЕАЭО 051/2021 ТР II-бөліміне сәйкес келтіру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өнеркәсібі. Азық-түлік өнімдері. Терминдер мен анықтамалар.</w:t>
            </w:r>
          </w:p>
          <w:p>
            <w:pPr>
              <w:spacing w:after="20"/>
              <w:ind w:left="20"/>
              <w:jc w:val="both"/>
            </w:pPr>
            <w:r>
              <w:rPr>
                <w:rFonts w:ascii="Times New Roman"/>
                <w:b w:val="false"/>
                <w:i w:val="false"/>
                <w:color w:val="000000"/>
                <w:sz w:val="20"/>
              </w:rPr>
              <w:t>
МЕМСТ Р 52313-2022 ескере отырып, ЕАЭО 051/2021 ТР II-бөліміне сәйкес келтіру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арналған ауылшаруашылық құсы. Техникалық шарттар. ЕАЭО 051/2021 ТР II бөліміне сәйкес келтіру мақсатында МЕМСТ 18292-2012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 Өз шырынындағы құс еті. Техникалық шарттар. ЕАЭО 051/2021 ТР II бөліміне сәйкес келтіру мақсатында МЕМСТ 28589-2014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еті (қаңқалар және олардың бөліктері). Жалпы техникалық шарттар. МЕМСТ 31473-2012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Механикалық сүйекті құс еті. Техникалық шарттар. </w:t>
            </w:r>
          </w:p>
          <w:p>
            <w:pPr>
              <w:spacing w:after="20"/>
              <w:ind w:left="20"/>
              <w:jc w:val="both"/>
            </w:pPr>
            <w:r>
              <w:rPr>
                <w:rFonts w:ascii="Times New Roman"/>
                <w:b w:val="false"/>
                <w:i w:val="false"/>
                <w:color w:val="000000"/>
                <w:sz w:val="20"/>
              </w:rPr>
              <w:t>
МЕМСТ 31490-2012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пісірілген шұжық өнімдері. Жалпы техникалық шарттар. ЕАЭО 051/2021 ТР II бөліміне сәйкес келтіру мақсатында МЕМСТ 31639-2012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(тауық еті, бройлер тауықтары</w:t>
            </w:r>
          </w:p>
          <w:p>
            <w:pPr>
              <w:spacing w:after="20"/>
              <w:ind w:left="20"/>
              <w:jc w:val="both"/>
            </w:pPr>
            <w:r>
              <w:rPr>
                <w:rFonts w:ascii="Times New Roman"/>
                <w:b w:val="false"/>
                <w:i w:val="false"/>
                <w:color w:val="000000"/>
                <w:sz w:val="20"/>
              </w:rPr>
              <w:t>
және олардың бөліктері). Техникалық шарттар.</w:t>
            </w:r>
          </w:p>
          <w:p>
            <w:pPr>
              <w:spacing w:after="20"/>
              <w:ind w:left="20"/>
              <w:jc w:val="both"/>
            </w:pPr>
            <w:r>
              <w:rPr>
                <w:rFonts w:ascii="Times New Roman"/>
                <w:b w:val="false"/>
                <w:i w:val="false"/>
                <w:color w:val="000000"/>
                <w:sz w:val="20"/>
              </w:rPr>
              <w:t>
МЕМСТ 31962-2013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кесек және туралған және құрамында құс еті бар жартылай фабрикаттар. Жалпы техникалық шарттар. МЕМСТ 31936-2012 орнына МЕМСТ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еті (қаңқалар және олардың бөліктері). Жалпы техникалық шарттар. МЕМСТ 31990-2012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аспаздық өнімдер. Жалпы техникалық шарттар. ЕАЭО 051/2021 ТР II бөліміне сәйкес келтіру мақсатында ГОСТ 32589-2013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пісірілген-ысталған шұжықтар. Техникалық шарттар. ГОСТ 33357-2015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Қаздардың еті (қаңқалар және олардың бөліктері). Техникалық шарттар. МЕМСТ 33816-2016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тауықтарының еті (қаңқалар және олардың бөліктері). Техникалық шарттар. МЕМСТ 34121-2017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өнеркәсібі. Біртекті өнім топтарын анықтау және өнімдегі ет ингредиенттерінің құрамын есептеу тәртібі. ГОСТ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және құрамында құс еті бар консервілер. Жалпы техникалық шарттар. ГОСТ Р 54348-2011 негізінде ГОСТ "Ет пен құс етінен жасалған консервілер. Жалпы техникалық шарттар"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етінен жасалған және құрамында күркетауық еті бар жартылай фабрикаттар. Техникалық шарттар. ГОСТ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фабрикаттар күркетауық етінен туралған және құрамында күркетауық еті бар. Техникалық шарттар. ГОСТ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етінен жасалған және құрамында үйрек еті бар жартылай фабрикаттар (кесек және туралған). Техникалық шарттар.</w:t>
            </w:r>
          </w:p>
          <w:p>
            <w:pPr>
              <w:spacing w:after="20"/>
              <w:ind w:left="20"/>
              <w:jc w:val="both"/>
            </w:pPr>
            <w:r>
              <w:rPr>
                <w:rFonts w:ascii="Times New Roman"/>
                <w:b w:val="false"/>
                <w:i w:val="false"/>
                <w:color w:val="000000"/>
                <w:sz w:val="20"/>
              </w:rPr>
              <w:t>
ГОСТ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және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67.120.10/116 </w:t>
            </w:r>
          </w:p>
          <w:p>
            <w:pPr>
              <w:spacing w:after="20"/>
              <w:ind w:left="20"/>
              <w:jc w:val="both"/>
            </w:pPr>
            <w:r>
              <w:rPr>
                <w:rFonts w:ascii="Times New Roman"/>
                <w:b w:val="false"/>
                <w:i w:val="false"/>
                <w:color w:val="000000"/>
                <w:sz w:val="20"/>
              </w:rPr>
              <w:t>
67.120.20/116</w:t>
            </w:r>
          </w:p>
          <w:p>
            <w:pPr>
              <w:spacing w:after="20"/>
              <w:ind w:left="20"/>
              <w:jc w:val="both"/>
            </w:pPr>
            <w:r>
              <w:rPr>
                <w:rFonts w:ascii="Times New Roman"/>
                <w:b w:val="false"/>
                <w:i w:val="false"/>
                <w:color w:val="000000"/>
                <w:sz w:val="20"/>
              </w:rPr>
              <w:t>
67.240/116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Органолептикалық бағалаудың жалпы шарттары. ГОСТ 9959-2015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Жануарлардың (шошқа, сиыр, қой) ақуызының массалық үлесін анықтаудың иммунопреципитациялық әдісі. ГОСТ 31477-2012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xml:space="preserve">
67.120.10/116 </w:t>
            </w:r>
          </w:p>
          <w:p>
            <w:pPr>
              <w:spacing w:after="20"/>
              <w:ind w:left="20"/>
              <w:jc w:val="both"/>
            </w:pPr>
            <w:r>
              <w:rPr>
                <w:rFonts w:ascii="Times New Roman"/>
                <w:b w:val="false"/>
                <w:i w:val="false"/>
                <w:color w:val="000000"/>
                <w:sz w:val="20"/>
              </w:rPr>
              <w:t>
67.120.20/116</w:t>
            </w:r>
          </w:p>
          <w:p>
            <w:pPr>
              <w:spacing w:after="20"/>
              <w:ind w:left="20"/>
              <w:jc w:val="both"/>
            </w:pPr>
            <w:r>
              <w:rPr>
                <w:rFonts w:ascii="Times New Roman"/>
                <w:b w:val="false"/>
                <w:i w:val="false"/>
                <w:color w:val="000000"/>
                <w:sz w:val="20"/>
              </w:rPr>
              <w:t>
67.240/116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құрамында ет бар консервілер. Органолептикалық көрсеткіштерді, нетто массасын және құрамдас бөліктердің массалық үлесін анықтау әдістері. ГОСТ 33741-2015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III-тараудың 8 және 9-тармақтары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xml:space="preserve">
67.120.10/116 </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Пероксидті анықтау әдісі. ГОСТ 34118-2017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18-тармағы, № 4-қосымша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xml:space="preserve">
67.120.10/116 </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Қышқыл санын анықтау әдісі. ГОСТ Р 55480-2013 негізінде ГОСТ әзірлеу,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18-тармағы, № 4 және №6 -қосымша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xml:space="preserve">
67.120.10/116 </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Нитрат және (немесе) нитрит құрамын анықтау.  4 бөлім. Иондық хроматография әдісімен ет өнімдеріндегі нитрат пен нитриттің құрамын анықтау. ГОСТ EN 12014-4-2015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18-тармағы, № 5-қосымша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 Нитритті анықтау әдісі. </w:t>
            </w:r>
          </w:p>
          <w:p>
            <w:pPr>
              <w:spacing w:after="20"/>
              <w:ind w:left="20"/>
              <w:jc w:val="both"/>
            </w:pPr>
            <w:r>
              <w:rPr>
                <w:rFonts w:ascii="Times New Roman"/>
                <w:b w:val="false"/>
                <w:i w:val="false"/>
                <w:color w:val="000000"/>
                <w:sz w:val="20"/>
              </w:rPr>
              <w:t>
ГОСТ 29299-92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18-тармағы, № 5-қосымша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 Нитратты анықтау әдісі. </w:t>
            </w:r>
          </w:p>
          <w:p>
            <w:pPr>
              <w:spacing w:after="20"/>
              <w:ind w:left="20"/>
              <w:jc w:val="both"/>
            </w:pPr>
            <w:r>
              <w:rPr>
                <w:rFonts w:ascii="Times New Roman"/>
                <w:b w:val="false"/>
                <w:i w:val="false"/>
                <w:color w:val="000000"/>
                <w:sz w:val="20"/>
              </w:rPr>
              <w:t>
ГОСТ 29300-92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18-тармағы, № 5-қосымша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ет және ет-өсімдік консервілері. Хлоридтерді анықтау әдістері. ГОСТ 26186-84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20-тармағы, № 7-қосымша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Термиялық өңделген ингредиенттерден жасалған шұжық өнімдерінде фенолдың массалық үлесімен көрсетілген қышқыл фосфатазаның қалдық белсенділігін анықтау әдісі. ГОСТ 31787-2012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20-тармағы, № 7-қосымша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Балалар тағамына арналған бұқтырылған құс еті. Техникалық шарттар. ЕАЭО ТР 051/2021 талаптарына сәйкес келтіру мақсатында МЕМСТ 32733-2014 қайта қарау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V-бөлімнің 20-тармағы, № 7-қосымша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 Полифосфаттарды анықтау. Қайта қарау </w:t>
            </w:r>
          </w:p>
          <w:p>
            <w:pPr>
              <w:spacing w:after="20"/>
              <w:ind w:left="20"/>
              <w:jc w:val="both"/>
            </w:pPr>
            <w:r>
              <w:rPr>
                <w:rFonts w:ascii="Times New Roman"/>
                <w:b w:val="false"/>
                <w:i w:val="false"/>
                <w:color w:val="000000"/>
                <w:sz w:val="20"/>
              </w:rPr>
              <w:t>
ГОСТ ISO 5553-2013,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III-бөлімнің 9-тармағының "б" тармақшасы, VIII бөлімнің 70-тармағы, IX-бөлімнің 81-тармағының "а"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етден жасалған аспаздық және жартылай фабрикаттар. Қабылдау ережелері және сынақ әдістері. ГОСТ 4288-76 қайта қарау, оның ішінде оны қолдану саласын құс етінен жасалған өнімге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V бөлімдер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ет және ет-өсімдік консервілері. Зертханалық талдаулар үшін сынамаларды дайындау. ГОСТ 26671-2014 қайта қарау, оның ішінде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07.100.30/116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еті және жартылай фабрикаттар. Сальмонеллаларды жедел анықтау әдісі. СТБ 1891-2008 және ГОСТ Р 57480-2017 негізінде ГОСТ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және № 2-қосымшалардың V-бөлімінің 18-тармағы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67.040/116</w:t>
            </w:r>
          </w:p>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116KZ35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Нитрозоаминдерді әдіспен анықтау жоғары тиімді сұйық хроматография.</w:t>
            </w:r>
          </w:p>
          <w:p>
            <w:pPr>
              <w:spacing w:after="20"/>
              <w:ind w:left="20"/>
              <w:jc w:val="both"/>
            </w:pPr>
            <w:r>
              <w:rPr>
                <w:rFonts w:ascii="Times New Roman"/>
                <w:b w:val="false"/>
                <w:i w:val="false"/>
                <w:color w:val="000000"/>
                <w:sz w:val="20"/>
              </w:rPr>
              <w:t>
ҚР СТ 3628-2020 негізінде ГОСТ әзірлеу, оның ішінде оны қолдану саласын құс етінен жасалған өнімге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және № 5-қосымшалардың V-бөлімінің 18-тармағы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Газ-сұйық хроматография әдісімен ет пен ет өнімдеріндегі хлорорганикалық пестицидтердің құрамын анықтау. ГОСТ 32308-2013, оның ішінде оны қолдану саласын құс етіне, құс етінің қосалқы өнімдеріне және құс етінен жасалған өнімдерге тарату мақсатында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V-бөлімнің 18-тармағы, IX-бөлімнің 81-тармағының "в" тармақшасы, № 4 және № 5-қосымшалар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67.040/116</w:t>
            </w:r>
          </w:p>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116KZ37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және тиімділігі жоғары сұйық хроматография әдісімен суда, тамақ өнімдерінде, жемде және темекі өнімдерінде хлорорганикалық пестицидтерді анықтау. ҚР СТ 2011-2010 негізінде ГОСТ әзірлеу, оның ішінде оны қолдану саласын құс етіне, құс етінің қосалқы өнімдеріне және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V-бөлімнің 18-тармағы, IX-бөлімнің 81-тармағының "в" тармақшасы, № 4 және № 5-қосымшалар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67.040/116</w:t>
            </w:r>
          </w:p>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шикізаты. Масс-спектрометриялық детекторы бар тиімділігі жоғары сұйық хроматография көмегімен сульфаниламидтердің, нитроимидазолдардың, пенициллиндердің, амфениколдардың қалдық құрамын анықтау әдісі. ГОСТ 34533-2019, оның ішінде оны қолдану саласын құс еті мен құс етіне тарату мақсатында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V-бөлімнің 18 және 21-тармақтары, № 4-қосымшаға ескертпенің 2-тармағы, № 5-қосымшаға ескертпенің 2-тармағы, № 8-қосымша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67.040/116</w:t>
            </w:r>
          </w:p>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Авиламициннің қалдық құрамын анықтау әдісі. ГОСТ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V-бөлімнің 18 және 21-тармақтары, № 4-қосымшаға ескертпенің 2 тармағы, № 5-қосымшаға ескертпенің 2 тармағы, № 8-қосымша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67.040/116</w:t>
            </w:r>
          </w:p>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жем, азық-түлік шикізаты. Масс-спектрометриялық детекторы бар жоғары тиімді сұйық хроматография арқылы микотоксиндерді анықтау әдісі. ГОСТ 34140-2017, оның ішінде оны қолдану саласын құс етіне, құс етінің қосалқы өнімдеріне және құс етінен жасалған өнімдерге тарату мақсатында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V-бөлімнің 19-тармағы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67.040/116</w:t>
            </w:r>
          </w:p>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тамақ өнімдерінің ПХД диоксиніне ұқсас диоксин деңгейін бақылау үшін сынама алу және талдау әдістері. ГОСТ 31792-2012, оның ішінде оны қолдану саласын құс етіне, құс етінің қосалқы өнімдеріне және құс етінен жасалған өнімдерге тарату мақсатында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V-бөлімнің 19-тармағы, № 4 және № 5-қосымшалар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мұздатылған. Технологиялық қосылған ылғалды анықтау әдістері. ГОСТ 31930-2012 өзгерістер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VII-бөлімнің 57-тармағы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етінен жасалған жартылай фабрикаттар. Салқындатылған құс еті мен жартылай фабрикаттарды сақтау кезінде бөлінетін ылғалдың массалық үлесін анықтау. ГОСТ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VII-бөлімнің 57-тармағы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67.050/116</w:t>
            </w:r>
          </w:p>
          <w:p>
            <w:pPr>
              <w:spacing w:after="20"/>
              <w:ind w:left="20"/>
              <w:jc w:val="both"/>
            </w:pPr>
            <w:r>
              <w:rPr>
                <w:rFonts w:ascii="Times New Roman"/>
                <w:b w:val="false"/>
                <w:i w:val="false"/>
                <w:color w:val="000000"/>
                <w:sz w:val="20"/>
              </w:rPr>
              <w:t>
67.120.10/116</w:t>
            </w:r>
          </w:p>
          <w:p>
            <w:pPr>
              <w:spacing w:after="20"/>
              <w:ind w:left="20"/>
              <w:jc w:val="both"/>
            </w:pPr>
            <w:r>
              <w:rPr>
                <w:rFonts w:ascii="Times New Roman"/>
                <w:b w:val="false"/>
                <w:i w:val="false"/>
                <w:color w:val="000000"/>
                <w:sz w:val="20"/>
              </w:rPr>
              <w:t>
67.120.20/116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116RU44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Ойлап табылған атаулардың араласу дәрежесіне сәйкестік пен ұқсастықты бағалау.  ГОСТ 34397-2018 өзгерту оны қолдану саласын құс етінен жасалған өнімдерге тарату мақсатында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XII-бөлімнің 104-тармағының "в" тармақшасы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