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7e80f" w14:textId="277e8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комиссиясы алқасының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27 желтоқсандағы № 188 шешімі</w:t>
      </w:r>
    </w:p>
    <w:p>
      <w:pPr>
        <w:spacing w:after="0"/>
        <w:ind w:left="0"/>
        <w:jc w:val="left"/>
      </w:pPr>
    </w:p>
    <w:p>
      <w:pPr>
        <w:spacing w:after="0"/>
        <w:ind w:left="0"/>
        <w:jc w:val="both"/>
      </w:pPr>
      <w:r>
        <w:rPr>
          <w:rFonts w:ascii="Times New Roman"/>
          <w:b w:val="false"/>
          <w:i w:val="false"/>
          <w:color w:val="000000"/>
          <w:sz w:val="28"/>
        </w:rPr>
        <w:t xml:space="preserve">
      2014 жылғы 15 тамыздағы көлік құралының төлқұжатының (көлік құралының шассиінің төлқұжатының) және өздігінен жүретін машинаның және техниканың басқа да түрлерінің төлқұжатының бірыңғай нысандарын енгізу және электрондық төлқұжаттар жүйесін ұйымдастыру туралы келісімнің </w:t>
      </w:r>
      <w:r>
        <w:rPr>
          <w:rFonts w:ascii="Times New Roman"/>
          <w:b w:val="false"/>
          <w:i w:val="false"/>
          <w:color w:val="000000"/>
          <w:sz w:val="28"/>
        </w:rPr>
        <w:t>3-бабының</w:t>
      </w:r>
      <w:r>
        <w:rPr>
          <w:rFonts w:ascii="Times New Roman"/>
          <w:b w:val="false"/>
          <w:i w:val="false"/>
          <w:color w:val="000000"/>
          <w:sz w:val="28"/>
        </w:rPr>
        <w:t xml:space="preserve"> бірінші абзацына және </w:t>
      </w:r>
      <w:r>
        <w:rPr>
          <w:rFonts w:ascii="Times New Roman"/>
          <w:b w:val="false"/>
          <w:i w:val="false"/>
          <w:color w:val="000000"/>
          <w:sz w:val="28"/>
        </w:rPr>
        <w:t>4-бабының</w:t>
      </w:r>
      <w:r>
        <w:rPr>
          <w:rFonts w:ascii="Times New Roman"/>
          <w:b w:val="false"/>
          <w:i w:val="false"/>
          <w:color w:val="000000"/>
          <w:sz w:val="28"/>
        </w:rPr>
        <w:t xml:space="preserve"> екінші абзацына сәйкес Еуразиялық экономикалық комиссиясының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комиссиясы алқасының шешімдеріне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 және 2024 жылғы 1 қаңтардан бастап туындаған құқықтық қатынастарға қолданылады.</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комиссиясы алқасының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№188 шешіміне</w:t>
            </w:r>
            <w:r>
              <w:br/>
            </w:r>
            <w:r>
              <w:rPr>
                <w:rFonts w:ascii="Times New Roman"/>
                <w:b w:val="false"/>
                <w:i w:val="false"/>
                <w:color w:val="000000"/>
                <w:sz w:val="20"/>
              </w:rPr>
              <w:t xml:space="preserve">ҚОСЫМША </w:t>
            </w:r>
          </w:p>
        </w:tc>
      </w:tr>
    </w:tbl>
    <w:bookmarkStart w:name="z5" w:id="1"/>
    <w:p>
      <w:pPr>
        <w:spacing w:after="0"/>
        <w:ind w:left="0"/>
        <w:jc w:val="left"/>
      </w:pPr>
      <w:r>
        <w:rPr>
          <w:rFonts w:ascii="Times New Roman"/>
          <w:b/>
          <w:i w:val="false"/>
          <w:color w:val="000000"/>
        </w:rPr>
        <w:t xml:space="preserve"> Еуразиялық экономикалық комиссиясы алқасының шешімдеріне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xml:space="preserve">
      1. Еуразиялық экономикалық комиссиясы алқасының 2015 жылғы 1 қыркүйектегі № 112 шешімімен бекітілген көлік құралдарының (көлік құралдарының шассиінің), өздігінен жүретін машиналардың және техниканың басқа да түрлерінің төлқұжаттарын (электрондық паспорттарын) рәсімдеуді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шассиін), өздігінен жүретін машиналарды және техниканың басқа да түрлерін дайындаушы ұйымдардың Бірыңғай тізілімді қалыптастыру және жүргізу тәртібінің </w:t>
      </w:r>
      <w:r>
        <w:rPr>
          <w:rFonts w:ascii="Times New Roman"/>
          <w:b w:val="false"/>
          <w:i w:val="false"/>
          <w:color w:val="000000"/>
          <w:sz w:val="28"/>
        </w:rPr>
        <w:t>5-тармағының</w:t>
      </w:r>
      <w:r>
        <w:rPr>
          <w:rFonts w:ascii="Times New Roman"/>
          <w:b w:val="false"/>
          <w:i w:val="false"/>
          <w:color w:val="000000"/>
          <w:sz w:val="28"/>
        </w:rPr>
        <w:t xml:space="preserve"> "г" тармақшасында және </w:t>
      </w:r>
      <w:r>
        <w:rPr>
          <w:rFonts w:ascii="Times New Roman"/>
          <w:b w:val="false"/>
          <w:i w:val="false"/>
          <w:color w:val="000000"/>
          <w:sz w:val="28"/>
        </w:rPr>
        <w:t>7-тармағының</w:t>
      </w:r>
      <w:r>
        <w:rPr>
          <w:rFonts w:ascii="Times New Roman"/>
          <w:b w:val="false"/>
          <w:i w:val="false"/>
          <w:color w:val="000000"/>
          <w:sz w:val="28"/>
        </w:rPr>
        <w:t xml:space="preserve"> "в" тармақшасындағы "2023 жылғы 31 желтоқсанға дейін" деген сөздер "2024 жылғы 31 желтоқсанға дейін"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Еуразиялық экономикалық комиссиясы алқасының 2015 жылғы 22 қыркүйектегі № 122 шешімімен бекітілген Көлік құралдарының электрондық төлқұжаттарының (көлік құралдары шассиінің электрондық паспорттары) жүйелерінің және өздігінен жүретін машиналар мен техниканың басқа да түрлерінің электрондық төлқұжаттарының жұмыс істеу тәртібінің 21-тармағының </w:t>
      </w:r>
      <w:r>
        <w:rPr>
          <w:rFonts w:ascii="Times New Roman"/>
          <w:b w:val="false"/>
          <w:i w:val="false"/>
          <w:color w:val="000000"/>
          <w:sz w:val="28"/>
        </w:rPr>
        <w:t>"а" тармақшасының</w:t>
      </w:r>
      <w:r>
        <w:rPr>
          <w:rFonts w:ascii="Times New Roman"/>
          <w:b w:val="false"/>
          <w:i w:val="false"/>
          <w:color w:val="000000"/>
          <w:sz w:val="28"/>
        </w:rPr>
        <w:t xml:space="preserve"> екінші абзацындағы "2023 жылғы 31 желтоқсанға дейін" деген сөздер "2024 жылғы 31 желтоқсанға дейін" деген сөздермен ауыстырылсын.".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