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83d2" w14:textId="f578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құрғақ өнімге қайта есептегенде құрамында 20 мас. % немесе одан көп марганец бар темірлі марганец кендері мен концентраттарын қоса алғанда, марганец кендері мен концентраттарына қатысты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27 желтоқсандағы № 189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тіркелген № 1 қосымша) сәйкес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ЕАЭО СЭҚ ТН-ның 2602 00 000 0 кодымен сыныпталатын, Еуразиялық экономикалық комиссиясы кеңесінің 2021 жылғы 14 қыркүйектегі № 80 шешімімен бекітілген Еуразиялық экономикалық одақтың бірыңғай кедендік тарифінің құрғақ өнімге қайта есептегенде құрамында 20 мас. % немесе одан көп марганец бар темірлі марганец кендері мен концентраттарын қоса алғанда, марганец кендері мен концентраттарына қатысты кедендік әкелу бажының мөлшерлемесі 2024 жылғы 1 қаңтардан бастап 2025 жылғы 31 желтоқсанды қоса алғанда кедендік құнның 0 пайызы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комиссиясы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ТН-ның 2602 00 000 0 коды бар позицияда Еуразиялық экономикалық одақтың бірыңғай кедендік тарифіне ескертуге "</w:t>
      </w:r>
      <w:r>
        <w:rPr>
          <w:rFonts w:ascii="Times New Roman"/>
          <w:b w:val="false"/>
          <w:i w:val="false"/>
          <w:color w:val="000000"/>
          <w:vertAlign w:val="superscript"/>
        </w:rPr>
        <w:t>44С)</w:t>
      </w:r>
      <w:r>
        <w:rPr>
          <w:rFonts w:ascii="Times New Roman"/>
          <w:b w:val="false"/>
          <w:i w:val="false"/>
          <w:color w:val="000000"/>
          <w:sz w:val="28"/>
        </w:rPr>
        <w:t>" сілтемесі "</w:t>
      </w:r>
      <w:r>
        <w:rPr>
          <w:rFonts w:ascii="Times New Roman"/>
          <w:b w:val="false"/>
          <w:i w:val="false"/>
          <w:color w:val="000000"/>
          <w:vertAlign w:val="superscript"/>
        </w:rPr>
        <w:t>86С)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тіркелген ескертпелерде: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44С - ескерту күші жойылды деп танылсын;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86С ескертумен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86С)</w:t>
      </w:r>
      <w:r>
        <w:rPr>
          <w:rFonts w:ascii="Times New Roman"/>
          <w:b w:val="false"/>
          <w:i w:val="false"/>
          <w:color w:val="000000"/>
          <w:sz w:val="28"/>
        </w:rPr>
        <w:t> Кедендік құнның 0 (нөл) % мөлшеріндегі кедендік әкелу бажының мөлшерлемесі 01.01.2024 бастап 31.12.2025 қоса алғанда қолданылады.".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 және 2024 жылғы 1 қаңтардан бастап туындаған құқықтық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