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2bec" w14:textId="5da2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адсорбциялаушы жемшөп қоспасын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2024 жылғы 26 наурыздағы № 28 шешімі</w:t>
      </w:r>
    </w:p>
    <w:p>
      <w:pPr>
        <w:spacing w:after="0"/>
        <w:ind w:left="0"/>
        <w:jc w:val="both"/>
      </w:pPr>
      <w:bookmarkStart w:name="z1" w:id="0"/>
      <w:r>
        <w:rPr>
          <w:rFonts w:ascii="Times New Roman"/>
          <w:b w:val="false"/>
          <w:i w:val="false"/>
          <w:color w:val="000000"/>
          <w:sz w:val="28"/>
        </w:rPr>
        <w:t xml:space="preserve">
      Еуразиялық экономикалық одағының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Инактивтендірілген ашытқы жасушаларының қабырғаларының, минералды компоненттердің және толтырғыштың (мысалы, сүт ошағанының сығындысы) қоспасы болып табылатын, токсиндерге қарсы адсорбциялық әсері бар, олардың денсаулығын сақтау мақсатында үй және ауыл шаруашылығы жануарларының жеміне, соның ішінде құс жеміне қосуға арналған адсорбциялық жем қоспасы, сыртқы экономикалық қызметтің тауар номенклатурасын түсіндірудің негізгі ережесіне сәйкес 1 Еуразиялық экономикалық одақтың сыртқы экономикалық қызметінің бірыңғай тауар номенклатурасының 2309 тауар позициясында жіктеледі.</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