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e88d" w14:textId="a69e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"Май өніміне арналған техникалық регламент" (КО ТР 024/2011) техникалық регламентінің талаптарына сәйкестігін міндетті бағалауға жататын өнімдер тізбесі туралы, оған қатысты кедендік рәсімдерге орналастыру кезінде техникалық реттеу шараларының сақталуы расталады</w:t>
      </w:r>
    </w:p>
    <w:p>
      <w:pPr>
        <w:spacing w:after="0"/>
        <w:ind w:left="0"/>
        <w:jc w:val="both"/>
      </w:pPr>
      <w:r>
        <w:rPr>
          <w:rFonts w:ascii="Times New Roman"/>
          <w:b w:val="false"/>
          <w:i w:val="false"/>
          <w:color w:val="000000"/>
          <w:sz w:val="28"/>
        </w:rPr>
        <w:t>Еуразиялық экономикалық комиссия Алқасының 2024 жылғы 16 сәуірдегі № 39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8-тармағына</w:t>
      </w:r>
      <w:r>
        <w:rPr>
          <w:rFonts w:ascii="Times New Roman"/>
          <w:b w:val="false"/>
          <w:i w:val="false"/>
          <w:color w:val="000000"/>
          <w:sz w:val="28"/>
        </w:rPr>
        <w:t xml:space="preserve"> (Еуразиялық экономикалық одақ туралы 2014 жылғы 29 мамырдағы шартқа № 9 қосымша) және Жоғары Еуразиялық экономикалық кеңестің 2014 жылғы 23 желтоқсандағы шешімімен бекітілген Еуразиялық экономикалық комиссия жұмысының регламентіне № 2 қосымшаның 8-тармағына сәйкес № 98 Еуразиялық экономикалық комиссия Кеңесінің 2021 жылғы 12 қарашадағы № 130 шешімімен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тәртібінің </w:t>
      </w:r>
      <w:r>
        <w:rPr>
          <w:rFonts w:ascii="Times New Roman"/>
          <w:b w:val="false"/>
          <w:i w:val="false"/>
          <w:color w:val="000000"/>
          <w:sz w:val="28"/>
        </w:rPr>
        <w:t>2-тармағының</w:t>
      </w:r>
      <w:r>
        <w:rPr>
          <w:rFonts w:ascii="Times New Roman"/>
          <w:b w:val="false"/>
          <w:i w:val="false"/>
          <w:color w:val="000000"/>
          <w:sz w:val="28"/>
        </w:rPr>
        <w:t xml:space="preserve"> "а" тармақшасын іске асыру мақсатында және </w:t>
      </w:r>
      <w:r>
        <w:rPr>
          <w:rFonts w:ascii="Times New Roman"/>
          <w:b w:val="false"/>
          <w:i w:val="false"/>
          <w:color w:val="000000"/>
          <w:sz w:val="28"/>
        </w:rPr>
        <w:t>3-тармағын</w:t>
      </w:r>
      <w:r>
        <w:rPr>
          <w:rFonts w:ascii="Times New Roman"/>
          <w:b w:val="false"/>
          <w:i w:val="false"/>
          <w:color w:val="000000"/>
          <w:sz w:val="28"/>
        </w:rPr>
        <w:t xml:space="preserve"> ескере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 одағының техникалық регламентінің "Май өніміне арналған техникалық регламент" (КО ТР 024/2011) талаптарына сәйкестігін міндетті бағалауға жататын өнімнің </w:t>
      </w:r>
      <w:r>
        <w:rPr>
          <w:rFonts w:ascii="Times New Roman"/>
          <w:b w:val="false"/>
          <w:i w:val="false"/>
          <w:color w:val="000000"/>
          <w:sz w:val="28"/>
        </w:rPr>
        <w:t>тізбесі</w:t>
      </w:r>
      <w:r>
        <w:rPr>
          <w:rFonts w:ascii="Times New Roman"/>
          <w:b w:val="false"/>
          <w:i w:val="false"/>
          <w:color w:val="000000"/>
          <w:sz w:val="28"/>
        </w:rPr>
        <w:t xml:space="preserve"> бекітілсін, оған қатысты кедендік рәсімдерге орналастыру кезінде техникалық реттеу шараларының сақталуы расталады.</w:t>
      </w:r>
    </w:p>
    <w:bookmarkStart w:name="z3" w:id="0"/>
    <w:p>
      <w:pPr>
        <w:spacing w:after="0"/>
        <w:ind w:left="0"/>
        <w:jc w:val="both"/>
      </w:pPr>
      <w:r>
        <w:rPr>
          <w:rFonts w:ascii="Times New Roman"/>
          <w:b w:val="false"/>
          <w:i w:val="false"/>
          <w:color w:val="000000"/>
          <w:sz w:val="28"/>
        </w:rPr>
        <w:t>
      2. Осы шешіммен бекітілген тізбе тек әкелінетін (әкелінген) өнім үшін қолданылады деп белгіленсін, оған қатысты Кеден одағының "Май өніміне арналған техникалық регламент" (КО ТР 024/2011) техникалық регламентінде сәйкестікті декларациялау нысанында сәйкестікті бағалауды жүргізу көзделген.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Күші жойылды деп тану:</w:t>
      </w:r>
    </w:p>
    <w:p>
      <w:pPr>
        <w:spacing w:after="0"/>
        <w:ind w:left="0"/>
        <w:jc w:val="both"/>
      </w:pPr>
      <w:r>
        <w:rPr>
          <w:rFonts w:ascii="Times New Roman"/>
          <w:b w:val="false"/>
          <w:i w:val="false"/>
          <w:color w:val="000000"/>
          <w:sz w:val="28"/>
        </w:rPr>
        <w:t xml:space="preserve">
      Еуразиялық экономикалық комиссия Алқасының 2014 жылғы 6 наурыздағы № 39 "Кедендік декларацияны беру Кеден одағының техникалық регламентінің "Май өніміне арналған техникалық регламент" (КО ТР 024/2011) талаптарына сәйкестігін бағалау (растау) туралы құжатты ұсынумен сүйемелденетін өнім тізбесін бекіту туралы" шешімі; </w:t>
      </w:r>
    </w:p>
    <w:p>
      <w:pPr>
        <w:spacing w:after="0"/>
        <w:ind w:left="0"/>
        <w:jc w:val="both"/>
      </w:pPr>
      <w:r>
        <w:rPr>
          <w:rFonts w:ascii="Times New Roman"/>
          <w:b w:val="false"/>
          <w:i w:val="false"/>
          <w:color w:val="000000"/>
          <w:sz w:val="28"/>
        </w:rPr>
        <w:t xml:space="preserve">
      Еуразиялық экономикалық комиссия алқасының шешімдеріне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("Еуразиялық экономикалық комиссия алқасының кейбір шешімдеріне өзгерістер енгізу туралы" Еуразиялық экономикалық комиссия Алқасының 2021 жылғы 29 қарашадағы № 159 шешіміне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комиссиясы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комиссиясының 2024 жылғы </w:t>
            </w:r>
            <w:r>
              <w:br/>
            </w:r>
            <w:r>
              <w:rPr>
                <w:rFonts w:ascii="Times New Roman"/>
                <w:b w:val="false"/>
                <w:i w:val="false"/>
                <w:color w:val="000000"/>
                <w:sz w:val="20"/>
              </w:rPr>
              <w:t xml:space="preserve">16 сәуірдегі № 39 </w:t>
            </w:r>
            <w:r>
              <w:br/>
            </w:r>
            <w:r>
              <w:rPr>
                <w:rFonts w:ascii="Times New Roman"/>
                <w:b w:val="false"/>
                <w:i w:val="false"/>
                <w:color w:val="000000"/>
                <w:sz w:val="20"/>
              </w:rPr>
              <w:t>Алқа шешімімен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ТІЗБЕ техникалық шарттардың талаптарына сәйкестігін міндетті түрде бағалауға жататын талаптар регламенттің Кеден одағының "Май және тоң май өнімдеріне арналған техникалық регламент" техникалық реттеу шараларының сақталуы (КО ТР 024/2011), оған қатысты кедендік рәсімдермен орналастыру кезінде расталады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Тағамдық май-тоң май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Өсімдік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соя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p>
            <w:pPr>
              <w:spacing w:after="20"/>
              <w:ind w:left="20"/>
              <w:jc w:val="both"/>
            </w:pPr>
            <w:r>
              <w:rPr>
                <w:rFonts w:ascii="Times New Roman"/>
                <w:b w:val="false"/>
                <w:i w:val="false"/>
                <w:color w:val="000000"/>
                <w:sz w:val="20"/>
              </w:rPr>
              <w:t>
1507 10 900 9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p>
            <w:pPr>
              <w:spacing w:after="20"/>
              <w:ind w:left="20"/>
              <w:jc w:val="both"/>
            </w:pPr>
            <w:r>
              <w:rPr>
                <w:rFonts w:ascii="Times New Roman"/>
                <w:b w:val="false"/>
                <w:i w:val="false"/>
                <w:color w:val="000000"/>
                <w:sz w:val="20"/>
              </w:rPr>
              <w:t>
1507 90 900 9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жержаңғақ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зәйтүн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1509 20 000 0</w:t>
            </w:r>
          </w:p>
          <w:p>
            <w:pPr>
              <w:spacing w:after="20"/>
              <w:ind w:left="20"/>
              <w:jc w:val="both"/>
            </w:pPr>
            <w:r>
              <w:rPr>
                <w:rFonts w:ascii="Times New Roman"/>
                <w:b w:val="false"/>
                <w:i w:val="false"/>
                <w:color w:val="000000"/>
                <w:sz w:val="20"/>
              </w:rPr>
              <w:t>
1509 30 000 0</w:t>
            </w:r>
          </w:p>
          <w:p>
            <w:pPr>
              <w:spacing w:after="20"/>
              <w:ind w:left="20"/>
              <w:jc w:val="both"/>
            </w:pPr>
            <w:r>
              <w:rPr>
                <w:rFonts w:ascii="Times New Roman"/>
                <w:b w:val="false"/>
                <w:i w:val="false"/>
                <w:color w:val="000000"/>
                <w:sz w:val="20"/>
              </w:rPr>
              <w:t>
1509 40 000 0</w:t>
            </w:r>
          </w:p>
          <w:p>
            <w:pPr>
              <w:spacing w:after="20"/>
              <w:ind w:left="20"/>
              <w:jc w:val="both"/>
            </w:pPr>
            <w:r>
              <w:rPr>
                <w:rFonts w:ascii="Times New Roman"/>
                <w:b w:val="false"/>
                <w:i w:val="false"/>
                <w:color w:val="000000"/>
                <w:sz w:val="20"/>
              </w:rPr>
              <w:t>
1510 10 000 0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1509 90 000 0</w:t>
            </w:r>
          </w:p>
          <w:p>
            <w:pPr>
              <w:spacing w:after="20"/>
              <w:ind w:left="20"/>
              <w:jc w:val="both"/>
            </w:pPr>
            <w:r>
              <w:rPr>
                <w:rFonts w:ascii="Times New Roman"/>
                <w:b w:val="false"/>
                <w:i w:val="false"/>
                <w:color w:val="000000"/>
                <w:sz w:val="20"/>
              </w:rPr>
              <w:t>
1510 90 000 0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пальма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p>
            <w:pPr>
              <w:spacing w:after="20"/>
              <w:ind w:left="20"/>
              <w:jc w:val="both"/>
            </w:pPr>
            <w:r>
              <w:rPr>
                <w:rFonts w:ascii="Times New Roman"/>
                <w:b w:val="false"/>
                <w:i w:val="false"/>
                <w:color w:val="000000"/>
                <w:sz w:val="20"/>
              </w:rPr>
              <w:t>
1511 10 900 8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майының қатты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p>
            <w:pPr>
              <w:spacing w:after="20"/>
              <w:ind w:left="20"/>
              <w:jc w:val="both"/>
            </w:pPr>
            <w:r>
              <w:rPr>
                <w:rFonts w:ascii="Times New Roman"/>
                <w:b w:val="false"/>
                <w:i w:val="false"/>
                <w:color w:val="000000"/>
                <w:sz w:val="20"/>
              </w:rPr>
              <w:t>
1511 90 190 2</w:t>
            </w:r>
          </w:p>
          <w:p>
            <w:pPr>
              <w:spacing w:after="20"/>
              <w:ind w:left="20"/>
              <w:jc w:val="both"/>
            </w:pPr>
            <w:r>
              <w:rPr>
                <w:rFonts w:ascii="Times New Roman"/>
                <w:b w:val="false"/>
                <w:i w:val="false"/>
                <w:color w:val="000000"/>
                <w:sz w:val="20"/>
              </w:rPr>
              <w:t>
1511 90 190 8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 және қатты фракциялардан басқа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p>
            <w:pPr>
              <w:spacing w:after="20"/>
              <w:ind w:left="20"/>
              <w:jc w:val="both"/>
            </w:pPr>
            <w:r>
              <w:rPr>
                <w:rFonts w:ascii="Times New Roman"/>
                <w:b w:val="false"/>
                <w:i w:val="false"/>
                <w:color w:val="000000"/>
                <w:sz w:val="20"/>
              </w:rPr>
              <w:t>
1511 90 990 8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күнбағыс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p>
            <w:pPr>
              <w:spacing w:after="20"/>
              <w:ind w:left="20"/>
              <w:jc w:val="both"/>
            </w:pPr>
            <w:r>
              <w:rPr>
                <w:rFonts w:ascii="Times New Roman"/>
                <w:b w:val="false"/>
                <w:i w:val="false"/>
                <w:color w:val="000000"/>
                <w:sz w:val="20"/>
              </w:rPr>
              <w:t>
1512 11 910 9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p>
            <w:pPr>
              <w:spacing w:after="20"/>
              <w:ind w:left="20"/>
              <w:jc w:val="both"/>
            </w:pPr>
            <w:r>
              <w:rPr>
                <w:rFonts w:ascii="Times New Roman"/>
                <w:b w:val="false"/>
                <w:i w:val="false"/>
                <w:color w:val="000000"/>
                <w:sz w:val="20"/>
              </w:rPr>
              <w:t>
1512 19 900 9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мақсары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p>
            <w:pPr>
              <w:spacing w:after="20"/>
              <w:ind w:left="20"/>
              <w:jc w:val="both"/>
            </w:pPr>
            <w:r>
              <w:rPr>
                <w:rFonts w:ascii="Times New Roman"/>
                <w:b w:val="false"/>
                <w:i w:val="false"/>
                <w:color w:val="000000"/>
                <w:sz w:val="20"/>
              </w:rPr>
              <w:t>
1512 11 990 9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p>
            <w:pPr>
              <w:spacing w:after="20"/>
              <w:ind w:left="20"/>
              <w:jc w:val="both"/>
            </w:pPr>
            <w:r>
              <w:rPr>
                <w:rFonts w:ascii="Times New Roman"/>
                <w:b w:val="false"/>
                <w:i w:val="false"/>
                <w:color w:val="000000"/>
                <w:sz w:val="20"/>
              </w:rPr>
              <w:t>
1512 19 900 9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мақта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кокос майы (копра) және оның фракциялары: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p>
            <w:pPr>
              <w:spacing w:after="20"/>
              <w:ind w:left="20"/>
              <w:jc w:val="both"/>
            </w:pPr>
            <w:r>
              <w:rPr>
                <w:rFonts w:ascii="Times New Roman"/>
                <w:b w:val="false"/>
                <w:i w:val="false"/>
                <w:color w:val="000000"/>
                <w:sz w:val="20"/>
              </w:rPr>
              <w:t>
1513 11 990 2</w:t>
            </w:r>
          </w:p>
          <w:p>
            <w:pPr>
              <w:spacing w:after="20"/>
              <w:ind w:left="20"/>
              <w:jc w:val="both"/>
            </w:pPr>
            <w:r>
              <w:rPr>
                <w:rFonts w:ascii="Times New Roman"/>
                <w:b w:val="false"/>
                <w:i w:val="false"/>
                <w:color w:val="000000"/>
                <w:sz w:val="20"/>
              </w:rPr>
              <w:t>
1513 11 990 8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майының қатты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p>
            <w:pPr>
              <w:spacing w:after="20"/>
              <w:ind w:left="20"/>
              <w:jc w:val="both"/>
            </w:pPr>
            <w:r>
              <w:rPr>
                <w:rFonts w:ascii="Times New Roman"/>
                <w:b w:val="false"/>
                <w:i w:val="false"/>
                <w:color w:val="000000"/>
                <w:sz w:val="20"/>
              </w:rPr>
              <w:t>
1513 19 190 2</w:t>
            </w:r>
          </w:p>
          <w:p>
            <w:pPr>
              <w:spacing w:after="20"/>
              <w:ind w:left="20"/>
              <w:jc w:val="both"/>
            </w:pPr>
            <w:r>
              <w:rPr>
                <w:rFonts w:ascii="Times New Roman"/>
                <w:b w:val="false"/>
                <w:i w:val="false"/>
                <w:color w:val="000000"/>
                <w:sz w:val="20"/>
              </w:rPr>
              <w:t>
1513 19 190 8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 және қатты фракциялардан басқа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p>
            <w:pPr>
              <w:spacing w:after="20"/>
              <w:ind w:left="20"/>
              <w:jc w:val="both"/>
            </w:pPr>
            <w:r>
              <w:rPr>
                <w:rFonts w:ascii="Times New Roman"/>
                <w:b w:val="false"/>
                <w:i w:val="false"/>
                <w:color w:val="000000"/>
                <w:sz w:val="20"/>
              </w:rPr>
              <w:t>
1513 19 990 2</w:t>
            </w:r>
          </w:p>
          <w:p>
            <w:pPr>
              <w:spacing w:after="20"/>
              <w:ind w:left="20"/>
              <w:jc w:val="both"/>
            </w:pPr>
            <w:r>
              <w:rPr>
                <w:rFonts w:ascii="Times New Roman"/>
                <w:b w:val="false"/>
                <w:i w:val="false"/>
                <w:color w:val="000000"/>
                <w:sz w:val="20"/>
              </w:rPr>
              <w:t>
1513 19 990 8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пальма дәнінің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p>
            <w:pPr>
              <w:spacing w:after="20"/>
              <w:ind w:left="20"/>
              <w:jc w:val="both"/>
            </w:pPr>
            <w:r>
              <w:rPr>
                <w:rFonts w:ascii="Times New Roman"/>
                <w:b w:val="false"/>
                <w:i w:val="false"/>
                <w:color w:val="000000"/>
                <w:sz w:val="20"/>
              </w:rPr>
              <w:t>
1513 21 900 2</w:t>
            </w:r>
          </w:p>
          <w:p>
            <w:pPr>
              <w:spacing w:after="20"/>
              <w:ind w:left="20"/>
              <w:jc w:val="both"/>
            </w:pPr>
            <w:r>
              <w:rPr>
                <w:rFonts w:ascii="Times New Roman"/>
                <w:b w:val="false"/>
                <w:i w:val="false"/>
                <w:color w:val="000000"/>
                <w:sz w:val="20"/>
              </w:rPr>
              <w:t>
1513 21 900 8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ядросы майының қатты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p>
            <w:pPr>
              <w:spacing w:after="20"/>
              <w:ind w:left="20"/>
              <w:jc w:val="both"/>
            </w:pPr>
            <w:r>
              <w:rPr>
                <w:rFonts w:ascii="Times New Roman"/>
                <w:b w:val="false"/>
                <w:i w:val="false"/>
                <w:color w:val="000000"/>
                <w:sz w:val="20"/>
              </w:rPr>
              <w:t>
1513 29 190 2</w:t>
            </w:r>
          </w:p>
          <w:p>
            <w:pPr>
              <w:spacing w:after="20"/>
              <w:ind w:left="20"/>
              <w:jc w:val="both"/>
            </w:pPr>
            <w:r>
              <w:rPr>
                <w:rFonts w:ascii="Times New Roman"/>
                <w:b w:val="false"/>
                <w:i w:val="false"/>
                <w:color w:val="000000"/>
                <w:sz w:val="20"/>
              </w:rPr>
              <w:t>
1513 29 190 8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дәнінің майы және қатты фракциялардан басқа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p>
            <w:pPr>
              <w:spacing w:after="20"/>
              <w:ind w:left="20"/>
              <w:jc w:val="both"/>
            </w:pPr>
            <w:r>
              <w:rPr>
                <w:rFonts w:ascii="Times New Roman"/>
                <w:b w:val="false"/>
                <w:i w:val="false"/>
                <w:color w:val="000000"/>
                <w:sz w:val="20"/>
              </w:rPr>
              <w:t>
1513 29 900 2</w:t>
            </w:r>
          </w:p>
          <w:p>
            <w:pPr>
              <w:spacing w:after="20"/>
              <w:ind w:left="20"/>
              <w:jc w:val="both"/>
            </w:pPr>
            <w:r>
              <w:rPr>
                <w:rFonts w:ascii="Times New Roman"/>
                <w:b w:val="false"/>
                <w:i w:val="false"/>
                <w:color w:val="000000"/>
                <w:sz w:val="20"/>
              </w:rPr>
              <w:t>
1513 29 900 8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бабассу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p>
            <w:pPr>
              <w:spacing w:after="20"/>
              <w:ind w:left="20"/>
              <w:jc w:val="both"/>
            </w:pPr>
            <w:r>
              <w:rPr>
                <w:rFonts w:ascii="Times New Roman"/>
                <w:b w:val="false"/>
                <w:i w:val="false"/>
                <w:color w:val="000000"/>
                <w:sz w:val="20"/>
              </w:rPr>
              <w:t>
1513 21 900 2</w:t>
            </w:r>
          </w:p>
          <w:p>
            <w:pPr>
              <w:spacing w:after="20"/>
              <w:ind w:left="20"/>
              <w:jc w:val="both"/>
            </w:pPr>
            <w:r>
              <w:rPr>
                <w:rFonts w:ascii="Times New Roman"/>
                <w:b w:val="false"/>
                <w:i w:val="false"/>
                <w:color w:val="000000"/>
                <w:sz w:val="20"/>
              </w:rPr>
              <w:t>
1513 21 900 8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бабассу майының қатты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p>
            <w:pPr>
              <w:spacing w:after="20"/>
              <w:ind w:left="20"/>
              <w:jc w:val="both"/>
            </w:pPr>
            <w:r>
              <w:rPr>
                <w:rFonts w:ascii="Times New Roman"/>
                <w:b w:val="false"/>
                <w:i w:val="false"/>
                <w:color w:val="000000"/>
                <w:sz w:val="20"/>
              </w:rPr>
              <w:t>
1513 29 190 2</w:t>
            </w:r>
          </w:p>
          <w:p>
            <w:pPr>
              <w:spacing w:after="20"/>
              <w:ind w:left="20"/>
              <w:jc w:val="both"/>
            </w:pPr>
            <w:r>
              <w:rPr>
                <w:rFonts w:ascii="Times New Roman"/>
                <w:b w:val="false"/>
                <w:i w:val="false"/>
                <w:color w:val="000000"/>
                <w:sz w:val="20"/>
              </w:rPr>
              <w:t>
1513 29 190 8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бабассу майы және қатты фракциялардан басқа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p>
            <w:pPr>
              <w:spacing w:after="20"/>
              <w:ind w:left="20"/>
              <w:jc w:val="both"/>
            </w:pPr>
            <w:r>
              <w:rPr>
                <w:rFonts w:ascii="Times New Roman"/>
                <w:b w:val="false"/>
                <w:i w:val="false"/>
                <w:color w:val="000000"/>
                <w:sz w:val="20"/>
              </w:rPr>
              <w:t>
1513 29 900 2</w:t>
            </w:r>
          </w:p>
          <w:p>
            <w:pPr>
              <w:spacing w:after="20"/>
              <w:ind w:left="20"/>
              <w:jc w:val="both"/>
            </w:pPr>
            <w:r>
              <w:rPr>
                <w:rFonts w:ascii="Times New Roman"/>
                <w:b w:val="false"/>
                <w:i w:val="false"/>
                <w:color w:val="000000"/>
                <w:sz w:val="20"/>
              </w:rPr>
              <w:t>
1513 29 900 8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рапс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p>
            <w:pPr>
              <w:spacing w:after="20"/>
              <w:ind w:left="20"/>
              <w:jc w:val="both"/>
            </w:pPr>
            <w:r>
              <w:rPr>
                <w:rFonts w:ascii="Times New Roman"/>
                <w:b w:val="false"/>
                <w:i w:val="false"/>
                <w:color w:val="000000"/>
                <w:sz w:val="20"/>
              </w:rPr>
              <w:t>
1514 11 900 9</w:t>
            </w:r>
          </w:p>
          <w:p>
            <w:pPr>
              <w:spacing w:after="20"/>
              <w:ind w:left="20"/>
              <w:jc w:val="both"/>
            </w:pPr>
            <w:r>
              <w:rPr>
                <w:rFonts w:ascii="Times New Roman"/>
                <w:b w:val="false"/>
                <w:i w:val="false"/>
                <w:color w:val="000000"/>
                <w:sz w:val="20"/>
              </w:rPr>
              <w:t>
1514 91 900 1</w:t>
            </w:r>
          </w:p>
          <w:p>
            <w:pPr>
              <w:spacing w:after="20"/>
              <w:ind w:left="20"/>
              <w:jc w:val="both"/>
            </w:pPr>
            <w:r>
              <w:rPr>
                <w:rFonts w:ascii="Times New Roman"/>
                <w:b w:val="false"/>
                <w:i w:val="false"/>
                <w:color w:val="000000"/>
                <w:sz w:val="20"/>
              </w:rPr>
              <w:t>
1514 91 900 9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рқұрамында эрук қышқылы 3-тен аспайтын апс майы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p>
            <w:pPr>
              <w:spacing w:after="20"/>
              <w:ind w:left="20"/>
              <w:jc w:val="both"/>
            </w:pPr>
            <w:r>
              <w:rPr>
                <w:rFonts w:ascii="Times New Roman"/>
                <w:b w:val="false"/>
                <w:i w:val="false"/>
                <w:color w:val="000000"/>
                <w:sz w:val="20"/>
              </w:rPr>
              <w:t>
1514 19 900 9</w:t>
            </w:r>
          </w:p>
          <w:p>
            <w:pPr>
              <w:spacing w:after="20"/>
              <w:ind w:left="20"/>
              <w:jc w:val="both"/>
            </w:pPr>
            <w:r>
              <w:rPr>
                <w:rFonts w:ascii="Times New Roman"/>
                <w:b w:val="false"/>
                <w:i w:val="false"/>
                <w:color w:val="000000"/>
                <w:sz w:val="20"/>
              </w:rPr>
              <w:t>
1514 99 900 1</w:t>
            </w:r>
          </w:p>
          <w:p>
            <w:pPr>
              <w:spacing w:after="20"/>
              <w:ind w:left="20"/>
              <w:jc w:val="both"/>
            </w:pPr>
            <w:r>
              <w:rPr>
                <w:rFonts w:ascii="Times New Roman"/>
                <w:b w:val="false"/>
                <w:i w:val="false"/>
                <w:color w:val="000000"/>
                <w:sz w:val="20"/>
              </w:rPr>
              <w:t>
1514 99 900 9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рқұрамында эрук қышқылы 3-тен аспайтын апс майы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қыша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p>
            <w:pPr>
              <w:spacing w:after="20"/>
              <w:ind w:left="20"/>
              <w:jc w:val="both"/>
            </w:pPr>
            <w:r>
              <w:rPr>
                <w:rFonts w:ascii="Times New Roman"/>
                <w:b w:val="false"/>
                <w:i w:val="false"/>
                <w:color w:val="000000"/>
                <w:sz w:val="20"/>
              </w:rPr>
              <w:t>
1514 91 900 9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p>
            <w:pPr>
              <w:spacing w:after="20"/>
              <w:ind w:left="20"/>
              <w:jc w:val="both"/>
            </w:pPr>
            <w:r>
              <w:rPr>
                <w:rFonts w:ascii="Times New Roman"/>
                <w:b w:val="false"/>
                <w:i w:val="false"/>
                <w:color w:val="000000"/>
                <w:sz w:val="20"/>
              </w:rPr>
              <w:t>
1514 99 900 9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зығыр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жүгері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кастор майы және оның фракциялары, тазартылмаған және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күнжіт майы және оның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жожоба майы және оның фракциялары, тазартылмаған және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тунг майы және оның фракциялары, тазартылмаған және тазартылған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 де өсімдік майлары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өзгелерм өсімдік тектес майлары және олардың фракцияларыям өсімдік майлары және олардың фракциялары жатады, көзделген Қосымшам 4 Кеден одағының "Май және тоң май өнімдеріне арналған техникалық регламент" техникалық регламентіне (КО ТР 024/2011) және емес көрсетілген осы тізбенің өзге тармақтарында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1515 90 610 0</w:t>
            </w:r>
          </w:p>
          <w:p>
            <w:pPr>
              <w:spacing w:after="20"/>
              <w:ind w:left="20"/>
              <w:jc w:val="both"/>
            </w:pPr>
            <w:r>
              <w:rPr>
                <w:rFonts w:ascii="Times New Roman"/>
                <w:b w:val="false"/>
                <w:i w:val="false"/>
                <w:color w:val="000000"/>
                <w:sz w:val="20"/>
              </w:rPr>
              <w:t>
1515 90 690 0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1515 90 810 0</w:t>
            </w:r>
          </w:p>
          <w:p>
            <w:pPr>
              <w:spacing w:after="20"/>
              <w:ind w:left="20"/>
              <w:jc w:val="both"/>
            </w:pPr>
            <w:r>
              <w:rPr>
                <w:rFonts w:ascii="Times New Roman"/>
                <w:b w:val="false"/>
                <w:i w:val="false"/>
                <w:color w:val="000000"/>
                <w:sz w:val="20"/>
              </w:rPr>
              <w:t>
1515 90 890 0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өсімдік майы – қоспа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p>
            <w:pPr>
              <w:spacing w:after="20"/>
              <w:ind w:left="20"/>
              <w:jc w:val="both"/>
            </w:pPr>
            <w:r>
              <w:rPr>
                <w:rFonts w:ascii="Times New Roman"/>
                <w:b w:val="false"/>
                <w:i w:val="false"/>
                <w:color w:val="000000"/>
                <w:sz w:val="20"/>
              </w:rPr>
              <w:t>
1517 90 990 0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даярланғандық модификацияланбаған өсімдік майларының қоспасынан және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 этерификацияланған тазартылған иіссіздендірілген майлар (тоң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қаптамаларда таза салмағы 1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фракциясы трансэтерификация процесінен өттіжәне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 салмағы 1 кг-нан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трансестерификацияланған тазартылған дезодорацияланған жүзім тұқымының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трансэтерификация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этерификацияланған тазартылған иіссіздендірілген жержаңғақ майы, мақта, соя, күнбағыс, майлар өзгелері, мұнайды қоспағанда пальмядролық, кокос, рапстық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трансэтерификация процесінен өтті. К майларм өзгелерм өсімдік майлары және олардың фракциялары жатады, көзделген Қосымшам 4 Кеден одағының "Май және тоң май өнімдеріне арналған техникалық регламент" техникалық регламентіне (КО ТР 024/2011) және емес көрсетілген осы тізбенің өзге тармақтарында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переэтерификацияланған тазартылған иіссіздендірілген пальма дәнінің майы, кокос,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трансэтерификация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этерификацияланған тазартылған иіссіздендірілген өсімдік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1517 90 990 0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бтрансэтерификация процесі екі немесе одан да көп түрге ұшырадыа өсімдік майларының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Сутектендірілген тазартылған иіссіздендірілген майлар (тоң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қаптамаларда таза салмағы 1 кг-нан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гидрлеу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 салмағы 1 кг-нан асатын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сутектендірілген тазартылған иіссіздендірілген мақта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гидрлеу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гидрленген тазартылған дезодорацияланған жүзім тұқымының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гидрлеу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тазартылған иіссіздендірілген жержаңғақ майы, соя немесе күнбағыс, майлар өзгелері, пальма дәнінің, кокос, рапс майларын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гидрлеу процесінен өтті. К майларм өзгелерм өсімдік майлары және олардың туындылары жатады фракциялар, көзделген Қосымшам 4 Кеден одағының "Май және тоң май өнімдеріне арналған техникалық регламент" техникалық регламентіне (КО ТР 024/2011) және емес көрсетілген осы тізбенің өзге тармақтарында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гидрогенделген тазартылған дезодорацияланған пальма дәнінің майы, кокос, рапс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бөсімдік майының бір түрі немесе оның фракциялары гидрлеу процесінен өтті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сутектендірілген тазартылған иіссіздендірілген өсімдік майлары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бгидрлеу процесі екі немесе одан да көп процестен өтті түріа өсімдік майларының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Маргариндер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p>
            <w:pPr>
              <w:spacing w:after="20"/>
              <w:ind w:left="20"/>
              <w:jc w:val="both"/>
            </w:pPr>
            <w:r>
              <w:rPr>
                <w:rFonts w:ascii="Times New Roman"/>
                <w:b w:val="false"/>
                <w:i w:val="false"/>
                <w:color w:val="000000"/>
                <w:sz w:val="20"/>
              </w:rPr>
              <w:t>
1517 10 900 0</w:t>
            </w:r>
          </w:p>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Спредтер раститивті-майлы және ерітілген қоспаларөсімдік-майлы дақылдар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1517 90 100 0 </w:t>
            </w:r>
          </w:p>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Өсімдік-кілегей спредтері және ерітілген өсімдік-кілегей қоспалары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Арнайы мақсаттағы майлар, оның ішінде аспаздық, кондитерлік, наубайханалық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p>
            <w:pPr>
              <w:spacing w:after="20"/>
              <w:ind w:left="20"/>
              <w:jc w:val="both"/>
            </w:pPr>
            <w:r>
              <w:rPr>
                <w:rFonts w:ascii="Times New Roman"/>
                <w:b w:val="false"/>
                <w:i w:val="false"/>
                <w:color w:val="000000"/>
                <w:sz w:val="20"/>
              </w:rPr>
              <w:t>
1516 20 960 8</w:t>
            </w:r>
          </w:p>
          <w:p>
            <w:pPr>
              <w:spacing w:after="20"/>
              <w:ind w:left="20"/>
              <w:jc w:val="both"/>
            </w:pPr>
            <w:r>
              <w:rPr>
                <w:rFonts w:ascii="Times New Roman"/>
                <w:b w:val="false"/>
                <w:i w:val="false"/>
                <w:color w:val="000000"/>
                <w:sz w:val="20"/>
              </w:rPr>
              <w:t>
1516 20 980 8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жәнеототбарланған өсімдік майының бір түрінен және (немесе) оның фракциялары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xml:space="preserve">
1517 90 930 0 </w:t>
            </w:r>
          </w:p>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-дан қоспалар екі және одан да көп түрлер өсімдік майлар мен (немесе) олардың фракциялары әртүрлі арақатынастарда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Сүт майын алмастырғыштар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p>
            <w:pPr>
              <w:spacing w:after="20"/>
              <w:ind w:left="20"/>
              <w:jc w:val="both"/>
            </w:pPr>
            <w:r>
              <w:rPr>
                <w:rFonts w:ascii="Times New Roman"/>
                <w:b w:val="false"/>
                <w:i w:val="false"/>
                <w:color w:val="000000"/>
                <w:sz w:val="20"/>
              </w:rPr>
              <w:t>
1516 20 960 8</w:t>
            </w:r>
          </w:p>
          <w:p>
            <w:pPr>
              <w:spacing w:after="20"/>
              <w:ind w:left="20"/>
              <w:jc w:val="both"/>
            </w:pPr>
            <w:r>
              <w:rPr>
                <w:rFonts w:ascii="Times New Roman"/>
                <w:b w:val="false"/>
                <w:i w:val="false"/>
                <w:color w:val="000000"/>
                <w:sz w:val="20"/>
              </w:rPr>
              <w:t xml:space="preserve">
1516 20 980 8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майының бір түрінен және (немесе) оның фракциялары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-дан қоспалар екі және одан да көп түрлер өсімдік майлар мен (немесе) олардың фракциялары әртүрлі арақатынастарда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Какао майының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модификацияланбаған өсімдік майларының қоспасынан (иллипе (борнео, тенгкаванг), пальма, май, ши, кокум, манго дәндерінен) және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Какао майын жақсартқыштар SOS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модификацияланбаған өсімдік майларының қоспасынан (иллипе (борнео, тенгкаванг), пальма, май, ши, кокум, манго дәндерінен) және (немесе) олардың фракцияларының</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Какао майының алмастырғыштары POP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майының бір түрінен және (немесе) оның фракциялары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екі және одан да көп түрлердің қоспасынан өсімдік майлар мен (немесе) олардың фракциялары әртүрлі арақатынастарда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Лауриндік емес үлгідегі, қалыпқа келтірілмейтін какао майының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майының бір түрінен және (немесе) оның фракциялары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екі және одан да көп түрлердің қоспасынан өсімдік майлар мен (немесе) олардың фракциялары әртүрлі арақатынастарда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Темперленбейтін лаурин түріндегі какао майының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майының бір түрінен және (немесе) оның фракциялары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майларының екі немесе одан да көп түрлерінің қоспасынан және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Темперленбейтін аралас түрдегі какао майының алмастырғыштары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өсімдік майларының екі немесе одан да көп түрлерінің қоспасынан және (немесе) олардың фракцияларының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Өсімдік майларына негізделген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p>
            <w:pPr>
              <w:spacing w:after="20"/>
              <w:ind w:left="20"/>
              <w:jc w:val="both"/>
            </w:pPr>
            <w:r>
              <w:rPr>
                <w:rFonts w:ascii="Times New Roman"/>
                <w:b w:val="false"/>
                <w:i w:val="false"/>
                <w:color w:val="000000"/>
                <w:sz w:val="20"/>
              </w:rPr>
              <w:t>
2103 90 900 9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Майонездер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Майонезді тұздықтар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Өсімдік майларына арналған кремдер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p>
            <w:pPr>
              <w:spacing w:after="20"/>
              <w:ind w:left="20"/>
              <w:jc w:val="both"/>
            </w:pPr>
            <w:r>
              <w:rPr>
                <w:rFonts w:ascii="Times New Roman"/>
                <w:b w:val="false"/>
                <w:i w:val="false"/>
                <w:color w:val="000000"/>
                <w:sz w:val="20"/>
              </w:rPr>
              <w:t>
1517 90 990 0</w:t>
            </w:r>
          </w:p>
          <w:p>
            <w:pPr>
              <w:spacing w:after="20"/>
              <w:ind w:left="20"/>
              <w:jc w:val="both"/>
            </w:pPr>
            <w:r>
              <w:rPr>
                <w:rFonts w:ascii="Times New Roman"/>
                <w:b w:val="false"/>
                <w:i w:val="false"/>
                <w:color w:val="000000"/>
                <w:sz w:val="20"/>
              </w:rPr>
              <w:t>
2106 90 980 4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Тазартылған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Тағамдық емес май-тоң май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Табиғи шикі 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Шаруашылық сабыны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p>
            <w:pPr>
              <w:spacing w:after="20"/>
              <w:ind w:left="20"/>
              <w:jc w:val="both"/>
            </w:pPr>
            <w:r>
              <w:rPr>
                <w:rFonts w:ascii="Times New Roman"/>
                <w:b w:val="false"/>
                <w:i w:val="false"/>
                <w:color w:val="000000"/>
                <w:sz w:val="20"/>
              </w:rPr>
              <w:t>
3401 20 100 0</w:t>
            </w:r>
          </w:p>
          <w:p>
            <w:pPr>
              <w:spacing w:after="20"/>
              <w:ind w:left="20"/>
              <w:jc w:val="both"/>
            </w:pPr>
            <w:r>
              <w:rPr>
                <w:rFonts w:ascii="Times New Roman"/>
                <w:b w:val="false"/>
                <w:i w:val="false"/>
                <w:color w:val="000000"/>
                <w:sz w:val="20"/>
              </w:rPr>
              <w:t>
3401 20 900 0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 w:id="2"/>
    <w:p>
      <w:pPr>
        <w:spacing w:after="0"/>
        <w:ind w:left="0"/>
        <w:jc w:val="both"/>
      </w:pPr>
      <w:r>
        <w:rPr>
          <w:rFonts w:ascii="Times New Roman"/>
          <w:b w:val="false"/>
          <w:i w:val="false"/>
          <w:color w:val="000000"/>
          <w:sz w:val="28"/>
        </w:rPr>
        <w:t>
      Ескертпелер: 1. Осы тізбені қолдану мақсаттары үшін қажет басшылыққа алу өнімнің атауымен де, кодымен де ЕАЭО СЭҚ ТН (4-бағанда келтірілген ескертулерді ескере отырып).</w:t>
      </w:r>
    </w:p>
    <w:bookmarkEnd w:id="2"/>
    <w:bookmarkStart w:name="z9" w:id="3"/>
    <w:p>
      <w:pPr>
        <w:spacing w:after="0"/>
        <w:ind w:left="0"/>
        <w:jc w:val="both"/>
      </w:pPr>
      <w:r>
        <w:rPr>
          <w:rFonts w:ascii="Times New Roman"/>
          <w:b w:val="false"/>
          <w:i w:val="false"/>
          <w:color w:val="000000"/>
          <w:sz w:val="28"/>
        </w:rPr>
        <w:t>
      2. Кеден органдарына осы тізбеде көрсетілген сәйкестікті растау туралы құжатты ұсыну туралы талап (сәйкестікті бағалау туралы құжат туралы мәліметтер) Кеден одағының "Техникалық регламент" техникалық регламентінің талаптарына май және тоң май өнімдеріне" (КО ТР 024/2011) айналысқа шығарылатын май және тоң май өнімдеріне қатысты қолданылады еуразиялық экономикалық одақтың кедендік аумағында және мыналарға қатысты қолданылмайды:</w:t>
      </w:r>
    </w:p>
    <w:bookmarkEnd w:id="3"/>
    <w:bookmarkStart w:name="z10" w:id="4"/>
    <w:p>
      <w:pPr>
        <w:spacing w:after="0"/>
        <w:ind w:left="0"/>
        <w:jc w:val="both"/>
      </w:pPr>
      <w:r>
        <w:rPr>
          <w:rFonts w:ascii="Times New Roman"/>
          <w:b w:val="false"/>
          <w:i w:val="false"/>
          <w:color w:val="000000"/>
          <w:sz w:val="28"/>
        </w:rPr>
        <w:t>
      а) өнеркәсіптік емес дайындау процесінде алынған май-тоң май өнімдері, өсімдік майын қоспағанда (түсіне "өнеркәсіптік емес дайындау" мағынасында қолданылады, орнатылғансаны кеден одағының "Тамақ өнімдерінің қауіпсіздігі туралы" техникалық регламентінде (КО ТР 021/2011));</w:t>
      </w:r>
    </w:p>
    <w:bookmarkEnd w:id="4"/>
    <w:bookmarkStart w:name="z11" w:id="5"/>
    <w:p>
      <w:pPr>
        <w:spacing w:after="0"/>
        <w:ind w:left="0"/>
        <w:jc w:val="both"/>
      </w:pPr>
      <w:r>
        <w:rPr>
          <w:rFonts w:ascii="Times New Roman"/>
          <w:b w:val="false"/>
          <w:i w:val="false"/>
          <w:color w:val="000000"/>
          <w:sz w:val="28"/>
        </w:rPr>
        <w:t>
      б) табиғи шикі глицерин мен шаруашылық сабынын қоспағанда, тағамдық емес май және тоң май өнімдері;</w:t>
      </w:r>
    </w:p>
    <w:bookmarkEnd w:id="5"/>
    <w:bookmarkStart w:name="z12" w:id="6"/>
    <w:p>
      <w:pPr>
        <w:spacing w:after="0"/>
        <w:ind w:left="0"/>
        <w:jc w:val="both"/>
      </w:pPr>
      <w:r>
        <w:rPr>
          <w:rFonts w:ascii="Times New Roman"/>
          <w:b w:val="false"/>
          <w:i w:val="false"/>
          <w:color w:val="000000"/>
          <w:sz w:val="28"/>
        </w:rPr>
        <w:t>
      в) тағамдық май-тоң май өнімдерінің жаңа түрінің және мамандандырылған тағамдық май-тоң май өнімдерінің (ұғымдарымен "жаңа түрдегі тамақ өнімдері" және "мамандандырылған тағамдық май және тоң май өнімдері" пайдаланамынмағыналары бойынша, белгіленгеных кеден одағының "Тамақ өнімдерінің қауіпсіздігі туралы" техникалық регламентінде (КО ТР 021/2011)).</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