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1e1e" w14:textId="2281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II-тарауының 1-бөліміне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25 маусымдағы № 72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57-бабының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Жоғары Еуразиялық экономикалық кеңестің № 98-шешімімен бекітілген Еуразиялық экономикалық комиссиясы жұмысының регламентіне тіркелген № 2-қосымшаның 20-тармағына сәйкес Еуразиялық экономикалық комиссиясы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2010 жылғы 28 мамырдағы Кеден одағы комиссиясының № 299-шешімімен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II-тарауының 1-бөліміне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180 күнтізбелік күн өткен соң, бірақ осы шешімнің қосымшасында көзделген ветеринариялық дәрілік заттарды енгізу бөлігінде "Тамақ өнімдерінің қауіпсіздігі туралы" Кеден одағының техникалық регламентіне (КО ТР 021/2011) өзгерістер енгізуді көздейтін Еуразиялық экономикалық комиссиясы кеңесінің шешімі күшіне енген күннен ерте емес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маусымдағы</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 72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II-тарауының 1-бөліміне енгізілетін ӨЗГЕРІС</w:t>
      </w:r>
    </w:p>
    <w:bookmarkEnd w:id="1"/>
    <w:p>
      <w:pPr>
        <w:spacing w:after="0"/>
        <w:ind w:left="0"/>
        <w:jc w:val="left"/>
      </w:pPr>
    </w:p>
    <w:p>
      <w:pPr>
        <w:spacing w:after="0"/>
        <w:ind w:left="0"/>
        <w:jc w:val="both"/>
      </w:pPr>
      <w:r>
        <w:rPr>
          <w:rFonts w:ascii="Times New Roman"/>
          <w:b w:val="false"/>
          <w:i w:val="false"/>
          <w:color w:val="000000"/>
          <w:sz w:val="28"/>
        </w:rPr>
        <w:t>
      Көрсетілген бөлімге 4-қосымшаның 2-кестесі мынадай мазмұндағы 13 – 19-тармақтармен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Альбендазол Albendazole</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ұсақ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альбендазол ретінде көрсетілген альбендазол сульфоксиді, альбендазол сульфоны және альбендазол 2-аминосульфонының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Фенбендазол</w:t>
            </w:r>
          </w:p>
          <w:p>
            <w:pPr>
              <w:spacing w:after="20"/>
              <w:ind w:left="20"/>
              <w:jc w:val="both"/>
            </w:pPr>
            <w:r>
              <w:rPr>
                <w:rFonts w:ascii="Times New Roman"/>
                <w:b w:val="false"/>
                <w:i w:val="false"/>
                <w:color w:val="000000"/>
                <w:sz w:val="20"/>
              </w:rPr>
              <w:t>
Fenbendazole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аквамәдениет объектісі болып табылатын балықты қоспағанда, өнімді жануарлардың барлық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оксфендазол сульфонына дейін тотықтырылуы мүмкін алынған қалдықтардың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0,65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Флубендазол</w:t>
            </w:r>
          </w:p>
          <w:p>
            <w:pPr>
              <w:spacing w:after="20"/>
              <w:ind w:left="20"/>
              <w:jc w:val="both"/>
            </w:pPr>
            <w:r>
              <w:rPr>
                <w:rFonts w:ascii="Times New Roman"/>
                <w:b w:val="false"/>
                <w:i w:val="false"/>
                <w:color w:val="000000"/>
                <w:sz w:val="20"/>
              </w:rPr>
              <w:t>
Flubendazole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флубендазол мен (2-амин-1H-бензимидазол-5-yl) (4-флуорофенил) метанонның қосындысы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p>
            <w:pPr>
              <w:spacing w:after="20"/>
              <w:ind w:left="20"/>
              <w:jc w:val="both"/>
            </w:pPr>
            <w:r>
              <w:rPr>
                <w:rFonts w:ascii="Times New Roman"/>
                <w:b w:val="false"/>
                <w:i w:val="false"/>
                <w:color w:val="000000"/>
                <w:sz w:val="20"/>
              </w:rPr>
              <w:t>
Levamisole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қой, шошқа, құс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Рафоксанид Rafoxanide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Оксиклозанид Oxyclozanide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ұсақ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Piperazine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