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3b8f" w14:textId="9393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алюминий өнеркәсiбi кәсiпорындарының санациясы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1994 жылғы 22 желтоқсан N 1991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Ұлттық алюминий өнеркәсiбiнiң кәсiпорындарын қаржылық сауықтыру,
олардың берешегiнiң орнын жабу және төлем қабiлетiн қалпына келтiру,
шетел инвестицияларын, озық технологиялары мен басқару тәжiрибесiн
тарту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Министрлер Кабинетi ұсынған
"Павлодар алюминий зауыты" акционерлiк қоғамын, Торғай боксит кен
басқармасын және Краснооктябрск боксит кен басқармасын санациялау
бағдарламасы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мемлекеттiк комитетi:
     заңда белгiленген тәртiппен "Ертiс" республикалық технологиялық
концернiн тарататын болсын;
     концерннiң құрамында болған кәсiпорындардың басқарылуын оңтайлы
өтеу жөнiнде қажеттi шаралар қолдансын.
     3. Осы қаулы қол қойылған күнiнен бастап күшiне енедi.
     Қазақстан Республикасының
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