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e45a" w14:textId="201e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металдар мен асыл тастарға байланысты қатынастарды мемлекеттiк реттеу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шiлдедегi N 2373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"Бағалы металдар мен асыл тастарға байланысты қатынастарды мемлекеттiк реттеу туралы" Қазақстан Республикасы Президентiнiң Заң күшi бар Жарлығын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Президентiне Қазақстан Республикасының заң актiлерiн осы Жарлыққа сәйкес келтiру туралы ұсыныстар беретiн болсын;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Үкiметiнiң шешiмдерiн осы Жарлыққа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министрлiктерiнiң, ведомстволарының және мемлекеттiк комитеттерiнiң өздерiнiң осы Жарлыққа қайшы келетiн нормативтiк актiлерiн қайта қарауын және күшiн жоюын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екi ай мерзiмде Асыл тастармен операциялар жасаудың ережесiн; үкiмет (бюджет) резервiне тапсырылатын құндылықтарды тапсырудың, берудiң, есептеудiң және өткiзудiң тәртiбiн; Қазақстан Республикасының Ұлттық Банкiмен бiрлесiп Бастапқы саудаластық жүргiзудiң ережесiн әзiрлесiн.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Банкi екi ай мерзiмде Банктердiң металл шоттарын жүргiзу ережесiн әзiрлейтiн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