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e84d" w14:textId="166e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Әбіш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5 қаңтардағы № 39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мат Сатыбалдыұлы Әбіш басқа жұмысқа ауысуына байланысты Қазақстан Республикасы Әділет министрлігінің жауапты хатшы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