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2a36f0" w14:textId="c2a36f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Президентінің "Қазақстан Республикасының мемлекеттік наградаларымен наградтауға ұсынудың және оларды тапсырудың тәртібі туралы нұсқаулықты, Қазақстан Республикасының мемлекеттік наградалары құжаттарының үлгілерін және Қазақстан Республикасының мемлекеттік наградалары белгілерінің сипаттамасын бекіту туралы" 1999 жылғы 8 қарашадағы № 90 өкіміне өзгеріс пен толықтырулар енгізу туралы</w:t>
      </w:r>
    </w:p>
    <w:p>
      <w:pPr>
        <w:spacing w:after="0"/>
        <w:ind w:left="0"/>
        <w:jc w:val="both"/>
      </w:pPr>
      <w:r>
        <w:rPr>
          <w:rFonts w:ascii="Times New Roman"/>
          <w:b w:val="false"/>
          <w:i w:val="false"/>
          <w:color w:val="000000"/>
          <w:sz w:val="28"/>
        </w:rPr>
        <w:t>Қазақстан Республикасы Президентінің 2019 жылғы 15 ақпандағы № 278 өкімі</w:t>
      </w:r>
    </w:p>
    <w:p>
      <w:pPr>
        <w:spacing w:after="0"/>
        <w:ind w:left="0"/>
        <w:jc w:val="both"/>
      </w:pPr>
      <w:bookmarkStart w:name="z1" w:id="0"/>
      <w:r>
        <w:rPr>
          <w:rFonts w:ascii="Times New Roman"/>
          <w:b w:val="false"/>
          <w:i w:val="false"/>
          <w:color w:val="000000"/>
          <w:sz w:val="28"/>
        </w:rPr>
        <w:t xml:space="preserve">
      Қазақстан Республикасы Президентінің "Қазақстан Республикасының мемлекеттік наградаларымен наградтауға ұсынудың және оларды тапсырудың тәртібі туралы нұсқаулықты, Қазақстан Республикасының мемлекеттік наградалары құжаттарының үлгілерін және Қазақстан Республикасының мемлекеттік наградалары белгілерінің сипаттамасын бекіту туралы" 1999 жылғы 8 қарашадағы № 90 </w:t>
      </w:r>
      <w:r>
        <w:rPr>
          <w:rFonts w:ascii="Times New Roman"/>
          <w:b w:val="false"/>
          <w:i w:val="false"/>
          <w:color w:val="000000"/>
          <w:sz w:val="28"/>
        </w:rPr>
        <w:t>өкіміне</w:t>
      </w:r>
      <w:r>
        <w:rPr>
          <w:rFonts w:ascii="Times New Roman"/>
          <w:b w:val="false"/>
          <w:i w:val="false"/>
          <w:color w:val="000000"/>
          <w:sz w:val="28"/>
        </w:rPr>
        <w:t xml:space="preserve"> (Қазақстан Республикасының ПҮАЖ-ы, 1999 ж., № 53, 521-құжат) мынадай өзгеріс пен толықтырулар енгізілсін:</w:t>
      </w:r>
    </w:p>
    <w:bookmarkEnd w:id="0"/>
    <w:bookmarkStart w:name="z2" w:id="1"/>
    <w:p>
      <w:pPr>
        <w:spacing w:after="0"/>
        <w:ind w:left="0"/>
        <w:jc w:val="both"/>
      </w:pPr>
      <w:r>
        <w:rPr>
          <w:rFonts w:ascii="Times New Roman"/>
          <w:b w:val="false"/>
          <w:i w:val="false"/>
          <w:color w:val="000000"/>
          <w:sz w:val="28"/>
        </w:rPr>
        <w:t xml:space="preserve">
      1) жоғарыда аталған өкіммен бекітілген Қазақстан Республикасының мемлекеттік наградаларымен наградтауға ұсынудың және оларды тапсырудың тәртібі туралы </w:t>
      </w:r>
      <w:r>
        <w:rPr>
          <w:rFonts w:ascii="Times New Roman"/>
          <w:b w:val="false"/>
          <w:i w:val="false"/>
          <w:color w:val="000000"/>
          <w:sz w:val="28"/>
        </w:rPr>
        <w:t>нұсқаулықта</w:t>
      </w:r>
      <w:r>
        <w:rPr>
          <w:rFonts w:ascii="Times New Roman"/>
          <w:b w:val="false"/>
          <w:i w:val="false"/>
          <w:color w:val="000000"/>
          <w:sz w:val="28"/>
        </w:rPr>
        <w:t>:</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14-тармағында</w:t>
      </w:r>
      <w:r>
        <w:rPr>
          <w:rFonts w:ascii="Times New Roman"/>
          <w:b w:val="false"/>
          <w:i w:val="false"/>
          <w:color w:val="000000"/>
          <w:sz w:val="28"/>
        </w:rPr>
        <w:t>:</w:t>
      </w:r>
    </w:p>
    <w:bookmarkStart w:name="z4" w:id="2"/>
    <w:p>
      <w:pPr>
        <w:spacing w:after="0"/>
        <w:ind w:left="0"/>
        <w:jc w:val="both"/>
      </w:pPr>
      <w:r>
        <w:rPr>
          <w:rFonts w:ascii="Times New Roman"/>
          <w:b w:val="false"/>
          <w:i w:val="false"/>
          <w:color w:val="000000"/>
          <w:sz w:val="28"/>
        </w:rPr>
        <w:t>
      үшінші абзацында "кітапшасы" деген сөзден кейін "мен куәлігі" деген сөздермен толықтырылсын;</w:t>
      </w:r>
    </w:p>
    <w:bookmarkEnd w:id="2"/>
    <w:bookmarkStart w:name="z5" w:id="3"/>
    <w:p>
      <w:pPr>
        <w:spacing w:after="0"/>
        <w:ind w:left="0"/>
        <w:jc w:val="both"/>
      </w:pPr>
      <w:r>
        <w:rPr>
          <w:rFonts w:ascii="Times New Roman"/>
          <w:b w:val="false"/>
          <w:i w:val="false"/>
          <w:color w:val="000000"/>
          <w:sz w:val="28"/>
        </w:rPr>
        <w:t>
      төртінші абзацында "кітапшасы" деген сөзден кейін "мен куәлігі" деген сөздермен толықтырылсын;</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15-тармақтың</w:t>
      </w:r>
      <w:r>
        <w:rPr>
          <w:rFonts w:ascii="Times New Roman"/>
          <w:b w:val="false"/>
          <w:i w:val="false"/>
          <w:color w:val="000000"/>
          <w:sz w:val="28"/>
        </w:rPr>
        <w:t xml:space="preserve"> үшінші бөлігінде "кітапшаларына" деген сөз "куәліктеріне" деген сөзбен ауыстырылсын;</w:t>
      </w:r>
    </w:p>
    <w:bookmarkStart w:name="z7" w:id="4"/>
    <w:p>
      <w:pPr>
        <w:spacing w:after="0"/>
        <w:ind w:left="0"/>
        <w:jc w:val="both"/>
      </w:pPr>
      <w:r>
        <w:rPr>
          <w:rFonts w:ascii="Times New Roman"/>
          <w:b w:val="false"/>
          <w:i w:val="false"/>
          <w:color w:val="000000"/>
          <w:sz w:val="28"/>
        </w:rPr>
        <w:t xml:space="preserve">
      2) жоғарыда аталған </w:t>
      </w:r>
      <w:r>
        <w:rPr>
          <w:rFonts w:ascii="Times New Roman"/>
          <w:b w:val="false"/>
          <w:i w:val="false"/>
          <w:color w:val="000000"/>
          <w:sz w:val="28"/>
        </w:rPr>
        <w:t>өкімнің</w:t>
      </w:r>
      <w:r>
        <w:rPr>
          <w:rFonts w:ascii="Times New Roman"/>
          <w:b w:val="false"/>
          <w:i w:val="false"/>
          <w:color w:val="000000"/>
          <w:sz w:val="28"/>
        </w:rPr>
        <w:t xml:space="preserve"> 2-қосымшасы "Халық қаһарманы" кітапшасының үлгісінен кейін осы өкімнің </w:t>
      </w:r>
      <w:r>
        <w:rPr>
          <w:rFonts w:ascii="Times New Roman"/>
          <w:b w:val="false"/>
          <w:i w:val="false"/>
          <w:color w:val="000000"/>
          <w:sz w:val="28"/>
        </w:rPr>
        <w:t>қосымшасына</w:t>
      </w:r>
      <w:r>
        <w:rPr>
          <w:rFonts w:ascii="Times New Roman"/>
          <w:b w:val="false"/>
          <w:i w:val="false"/>
          <w:color w:val="000000"/>
          <w:sz w:val="28"/>
        </w:rPr>
        <w:t xml:space="preserve"> сәйкес "Қазақстанның Еңбек Ері" кітапшасының және "Халық қаһарманы", "Қазақстанның Еңбек Ері" куәліктерінің үлгілерімен толықтырылсын.</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Президенті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НАЗАРБАЕВ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Президентінің</w:t>
            </w:r>
            <w:r>
              <w:br/>
            </w:r>
            <w:r>
              <w:rPr>
                <w:rFonts w:ascii="Times New Roman"/>
                <w:b w:val="false"/>
                <w:i w:val="false"/>
                <w:color w:val="000000"/>
                <w:sz w:val="20"/>
              </w:rPr>
              <w:t>2019 жылғы 15 ақпандағы</w:t>
            </w:r>
            <w:r>
              <w:br/>
            </w:r>
            <w:r>
              <w:rPr>
                <w:rFonts w:ascii="Times New Roman"/>
                <w:b w:val="false"/>
                <w:i w:val="false"/>
                <w:color w:val="000000"/>
                <w:sz w:val="20"/>
              </w:rPr>
              <w:t>№ 278 өкіміне</w:t>
            </w:r>
            <w:r>
              <w:br/>
            </w:r>
            <w:r>
              <w:rPr>
                <w:rFonts w:ascii="Times New Roman"/>
                <w:b w:val="false"/>
                <w:i w:val="false"/>
                <w:color w:val="000000"/>
                <w:sz w:val="20"/>
              </w:rPr>
              <w:t>ҚОСЫМША</w:t>
            </w:r>
          </w:p>
        </w:tc>
      </w:tr>
    </w:tbl>
    <w:p>
      <w:pPr>
        <w:spacing w:after="0"/>
        <w:ind w:left="0"/>
        <w:jc w:val="left"/>
      </w:pPr>
      <w:r>
        <w:br/>
      </w:r>
    </w:p>
    <w:p>
      <w:pPr>
        <w:spacing w:after="0"/>
        <w:ind w:left="0"/>
        <w:jc w:val="both"/>
      </w:pPr>
      <w:r>
        <w:drawing>
          <wp:inline distT="0" distB="0" distL="0" distR="0">
            <wp:extent cx="7327900" cy="4749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327900" cy="4749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p>
    <w:p>
      <w:pPr>
        <w:spacing w:after="0"/>
        <w:ind w:left="0"/>
        <w:jc w:val="both"/>
      </w:pPr>
      <w:r>
        <w:drawing>
          <wp:inline distT="0" distB="0" distL="0" distR="0">
            <wp:extent cx="7086600" cy="4800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086600" cy="4800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p>
    <w:p>
      <w:pPr>
        <w:spacing w:after="0"/>
        <w:ind w:left="0"/>
        <w:jc w:val="both"/>
      </w:pPr>
      <w:r>
        <w:drawing>
          <wp:inline distT="0" distB="0" distL="0" distR="0">
            <wp:extent cx="7086600" cy="4902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086600" cy="4902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p>
    <w:p>
      <w:pPr>
        <w:spacing w:after="0"/>
        <w:ind w:left="0"/>
        <w:jc w:val="both"/>
      </w:pPr>
      <w:r>
        <w:drawing>
          <wp:inline distT="0" distB="0" distL="0" distR="0">
            <wp:extent cx="7086600" cy="533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086600" cy="5334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p>
    <w:p>
      <w:pPr>
        <w:spacing w:after="0"/>
        <w:ind w:left="0"/>
        <w:jc w:val="both"/>
      </w:pPr>
      <w:r>
        <w:drawing>
          <wp:inline distT="0" distB="0" distL="0" distR="0">
            <wp:extent cx="6934200" cy="5511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6934200" cy="5511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