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ca6b" w14:textId="58ac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жергілікті мемлекеттік органдардың және квазимемлекеттік сектор субъектілерінің шығыстарын қысқарту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2020 жылғы 25 мамырдағы № 108 Өкімі.</w:t>
      </w:r>
    </w:p>
    <w:p>
      <w:pPr>
        <w:spacing w:after="0"/>
        <w:ind w:left="0"/>
        <w:jc w:val="both"/>
      </w:pPr>
      <w:bookmarkStart w:name="z1" w:id="0"/>
      <w:r>
        <w:rPr>
          <w:rFonts w:ascii="Times New Roman"/>
          <w:b w:val="false"/>
          <w:i w:val="false"/>
          <w:color w:val="000000"/>
          <w:sz w:val="28"/>
        </w:rPr>
        <w:t>
      Бюджет қаражатын тиімді жұмсау және үнемдеу режимін күшейту мақсатында:</w:t>
      </w:r>
    </w:p>
    <w:bookmarkEnd w:id="0"/>
    <w:bookmarkStart w:name="z2" w:id="1"/>
    <w:p>
      <w:pPr>
        <w:spacing w:after="0"/>
        <w:ind w:left="0"/>
        <w:jc w:val="both"/>
      </w:pPr>
      <w:r>
        <w:rPr>
          <w:rFonts w:ascii="Times New Roman"/>
          <w:b w:val="false"/>
          <w:i w:val="false"/>
          <w:color w:val="000000"/>
          <w:sz w:val="28"/>
        </w:rPr>
        <w:t>
      1. Барлық орталық атқарушы органдар мен оларға ведомстволық бағынысты мемлекеттік мекемелерге, Қазақстан Республикасының Президентіне тікелей бағынатын және есеп беретін мемлекеттік органдар мен оларға ведомстволық бағынысты мемлекеттік мекемелерге, жергілікті атқарушы органдар мен оларға ведомстволық бағынысты мемлекеттік мекемелерге 3 жыл мерзімге:</w:t>
      </w:r>
    </w:p>
    <w:bookmarkEnd w:id="1"/>
    <w:bookmarkStart w:name="z3" w:id="2"/>
    <w:p>
      <w:pPr>
        <w:spacing w:after="0"/>
        <w:ind w:left="0"/>
        <w:jc w:val="both"/>
      </w:pPr>
      <w:r>
        <w:rPr>
          <w:rFonts w:ascii="Times New Roman"/>
          <w:b w:val="false"/>
          <w:i w:val="false"/>
          <w:color w:val="000000"/>
          <w:sz w:val="28"/>
        </w:rPr>
        <w:t>
      1) қозғалтқыш көлемі 2000 текше сантиметрден асатын базалық жиынтығынан жоғары, сондай-ақ Еуразиялық экономикалық одаққа мүше мемлекеттерде шығарылмайтын жеңіл автокөлік құралдарын;</w:t>
      </w:r>
    </w:p>
    <w:bookmarkEnd w:id="2"/>
    <w:bookmarkStart w:name="z4" w:id="3"/>
    <w:p>
      <w:pPr>
        <w:spacing w:after="0"/>
        <w:ind w:left="0"/>
        <w:jc w:val="both"/>
      </w:pPr>
      <w:r>
        <w:rPr>
          <w:rFonts w:ascii="Times New Roman"/>
          <w:b w:val="false"/>
          <w:i w:val="false"/>
          <w:color w:val="000000"/>
          <w:sz w:val="28"/>
        </w:rPr>
        <w:t>
      2) Еуразиялық экономикалық одаққа мүше мемлекеттерде шығарылмайтын арнайы және жедел-қызметтік автокөлік құралдарын (жеңіл автомобильдердің базасында);</w:t>
      </w:r>
    </w:p>
    <w:bookmarkEnd w:id="3"/>
    <w:bookmarkStart w:name="z5" w:id="4"/>
    <w:p>
      <w:pPr>
        <w:spacing w:after="0"/>
        <w:ind w:left="0"/>
        <w:jc w:val="both"/>
      </w:pPr>
      <w:r>
        <w:rPr>
          <w:rFonts w:ascii="Times New Roman"/>
          <w:b w:val="false"/>
          <w:i w:val="false"/>
          <w:color w:val="000000"/>
          <w:sz w:val="28"/>
        </w:rPr>
        <w:t>
      3) кеңсе жиһазын сатып алуға тыйым салынсын.</w:t>
      </w:r>
    </w:p>
    <w:bookmarkEnd w:id="4"/>
    <w:bookmarkStart w:name="z6" w:id="5"/>
    <w:p>
      <w:pPr>
        <w:spacing w:after="0"/>
        <w:ind w:left="0"/>
        <w:jc w:val="both"/>
      </w:pPr>
      <w:r>
        <w:rPr>
          <w:rFonts w:ascii="Times New Roman"/>
          <w:b w:val="false"/>
          <w:i w:val="false"/>
          <w:color w:val="000000"/>
          <w:sz w:val="28"/>
        </w:rPr>
        <w:t>
      2. Мынадай деп белгіленсін:</w:t>
      </w:r>
    </w:p>
    <w:bookmarkEnd w:id="5"/>
    <w:bookmarkStart w:name="z7" w:id="6"/>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тармақшаларының талаптары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қызметін қамтамасыз ету,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және делегациялардың қатысуымен өтетін ресми іс-шараларға қызмет көрсету, шет мемлекеттерде Қазақстан Республикасының дипломатиялық және оларға теңестiрiлген өкілдіктерін, консулдық мекемелерін құру жағдайларына қолданылмайды;</w:t>
      </w:r>
    </w:p>
    <w:bookmarkEnd w:id="6"/>
    <w:bookmarkStart w:name="z16" w:id="7"/>
    <w:p>
      <w:pPr>
        <w:spacing w:after="0"/>
        <w:ind w:left="0"/>
        <w:jc w:val="both"/>
      </w:pPr>
      <w:r>
        <w:rPr>
          <w:rFonts w:ascii="Times New Roman"/>
          <w:b w:val="false"/>
          <w:i w:val="false"/>
          <w:color w:val="000000"/>
          <w:sz w:val="28"/>
        </w:rPr>
        <w:t>
      1-1) 1-тармақтың 2) және 3) тармақшаларының талаптары Қазақстан Республикасы Ұлттық Банкінің филиалдары мен өкілдіктерін құру жағдайларына қолданылмайды;</w:t>
      </w:r>
    </w:p>
    <w:bookmarkEnd w:id="7"/>
    <w:bookmarkStart w:name="z8" w:id="8"/>
    <w:p>
      <w:pPr>
        <w:spacing w:after="0"/>
        <w:ind w:left="0"/>
        <w:jc w:val="both"/>
      </w:pPr>
      <w:r>
        <w:rPr>
          <w:rFonts w:ascii="Times New Roman"/>
          <w:b w:val="false"/>
          <w:i w:val="false"/>
          <w:color w:val="000000"/>
          <w:sz w:val="28"/>
        </w:rPr>
        <w:t xml:space="preserve">
      2) 1-тармақтың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 арнаулы мемлекеттік органдарға қолданылмайды;</w:t>
      </w:r>
    </w:p>
    <w:bookmarkEnd w:id="8"/>
    <w:bookmarkStart w:name="z9" w:id="9"/>
    <w:p>
      <w:pPr>
        <w:spacing w:after="0"/>
        <w:ind w:left="0"/>
        <w:jc w:val="both"/>
      </w:pPr>
      <w:r>
        <w:rPr>
          <w:rFonts w:ascii="Times New Roman"/>
          <w:b w:val="false"/>
          <w:i w:val="false"/>
          <w:color w:val="000000"/>
          <w:sz w:val="28"/>
        </w:rPr>
        <w:t xml:space="preserve">
      3) 1-тармақтың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 орталық мемлекеттік органдар мен оларға ведомстволық бағынысты мемлекеттік мекемелер, жергілікті бюджеттен қаржыландырылатын атқарушы органдар мен оларға ведомстволық бағынысты мемлекеттік мекемелер құрылған жағдайларға қолданылмайды;</w:t>
      </w:r>
    </w:p>
    <w:bookmarkEnd w:id="9"/>
    <w:p>
      <w:pPr>
        <w:spacing w:after="0"/>
        <w:ind w:left="0"/>
        <w:jc w:val="both"/>
      </w:pPr>
      <w:r>
        <w:rPr>
          <w:rFonts w:ascii="Times New Roman"/>
          <w:b w:val="false"/>
          <w:i w:val="false"/>
          <w:color w:val="000000"/>
          <w:sz w:val="28"/>
        </w:rPr>
        <w:t>
      4) 1-тармақтың 3) тармақшасының талаптары, әкімшілік персоналын қоспағанда, әлеуметтік сала ұйымдарына (білім беру, денсаулық сақтау, мәдениет, дене шынықтыру және спорт) және халыққа қызмет көрсетумен байланысты ұйымдарға ("Азаматтарға арналған үкімет" мемлекеттік корпорациясы" коммерциялық емес акционерлік қоғамы)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26.06.2021 </w:t>
      </w:r>
      <w:r>
        <w:rPr>
          <w:rFonts w:ascii="Times New Roman"/>
          <w:b w:val="false"/>
          <w:i w:val="false"/>
          <w:color w:val="000000"/>
          <w:sz w:val="28"/>
        </w:rPr>
        <w:t>№ 604</w:t>
      </w:r>
      <w:r>
        <w:rPr>
          <w:rFonts w:ascii="Times New Roman"/>
          <w:b w:val="false"/>
          <w:i w:val="false"/>
          <w:color w:val="ff0000"/>
          <w:sz w:val="28"/>
        </w:rPr>
        <w:t xml:space="preserve">; 05.07.2022 </w:t>
      </w:r>
      <w:r>
        <w:rPr>
          <w:rFonts w:ascii="Times New Roman"/>
          <w:b w:val="false"/>
          <w:i w:val="false"/>
          <w:color w:val="000000"/>
          <w:sz w:val="28"/>
        </w:rPr>
        <w:t>№ 337</w:t>
      </w:r>
      <w:r>
        <w:rPr>
          <w:rFonts w:ascii="Times New Roman"/>
          <w:b w:val="false"/>
          <w:i w:val="false"/>
          <w:color w:val="ff0000"/>
          <w:sz w:val="28"/>
        </w:rPr>
        <w:t xml:space="preserve"> өкімдері.</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3.  Қазақстан Республикасының Үкіметі белгіленген тәртіппен іс-шараларды жүзеге асырсын және мынадай сипаттағы шараларды қабылдасын:</w:t>
      </w:r>
    </w:p>
    <w:bookmarkEnd w:id="10"/>
    <w:bookmarkStart w:name="z11" w:id="11"/>
    <w:p>
      <w:pPr>
        <w:spacing w:after="0"/>
        <w:ind w:left="0"/>
        <w:jc w:val="both"/>
      </w:pPr>
      <w:r>
        <w:rPr>
          <w:rFonts w:ascii="Times New Roman"/>
          <w:b w:val="false"/>
          <w:i w:val="false"/>
          <w:color w:val="000000"/>
          <w:sz w:val="28"/>
        </w:rPr>
        <w:t xml:space="preserve">
      1) квазимемлекеттік сектор субъектілеріне осы өкімнің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іс-шараларды жүзеге асыруға тыйым салу белгілесін; </w:t>
      </w:r>
    </w:p>
    <w:bookmarkEnd w:id="11"/>
    <w:bookmarkStart w:name="z12" w:id="12"/>
    <w:p>
      <w:pPr>
        <w:spacing w:after="0"/>
        <w:ind w:left="0"/>
        <w:jc w:val="both"/>
      </w:pPr>
      <w:r>
        <w:rPr>
          <w:rFonts w:ascii="Times New Roman"/>
          <w:b w:val="false"/>
          <w:i w:val="false"/>
          <w:color w:val="000000"/>
          <w:sz w:val="28"/>
        </w:rPr>
        <w:t>
      2) қоғамдық тәртіп пен қауіпсіздікті қамтамасыз етудің жедел міндеттерін шешу үшін қажетті автокөлік құралдарын қоспағанда, мемлекеттік органдарды жеңіл автокөлік құралдарымен қамтамасыз етудің тиесілілік нормаларын қайта қарасын және оңтайландырсын;</w:t>
      </w:r>
    </w:p>
    <w:bookmarkEnd w:id="12"/>
    <w:bookmarkStart w:name="z13" w:id="13"/>
    <w:p>
      <w:pPr>
        <w:spacing w:after="0"/>
        <w:ind w:left="0"/>
        <w:jc w:val="both"/>
      </w:pPr>
      <w:r>
        <w:rPr>
          <w:rFonts w:ascii="Times New Roman"/>
          <w:b w:val="false"/>
          <w:i w:val="false"/>
          <w:color w:val="000000"/>
          <w:sz w:val="28"/>
        </w:rPr>
        <w:t>
      3) форумдар, семинарлар мен конференциялар өткізуге арналған шығыстарды жоспарлау және пайдалану тиімділігін арттыру жөнінде шаралар қабылдасын;</w:t>
      </w:r>
    </w:p>
    <w:bookmarkEnd w:id="13"/>
    <w:bookmarkStart w:name="z14" w:id="14"/>
    <w:p>
      <w:pPr>
        <w:spacing w:after="0"/>
        <w:ind w:left="0"/>
        <w:jc w:val="both"/>
      </w:pPr>
      <w:r>
        <w:rPr>
          <w:rFonts w:ascii="Times New Roman"/>
          <w:b w:val="false"/>
          <w:i w:val="false"/>
          <w:color w:val="000000"/>
          <w:sz w:val="28"/>
        </w:rPr>
        <w:t>
      4) бұдан бұрын шығарылған актілерді осы өкімге сәйкес келтірсін;</w:t>
      </w:r>
    </w:p>
    <w:bookmarkEnd w:id="14"/>
    <w:bookmarkStart w:name="z15" w:id="15"/>
    <w:p>
      <w:pPr>
        <w:spacing w:after="0"/>
        <w:ind w:left="0"/>
        <w:jc w:val="both"/>
      </w:pPr>
      <w:r>
        <w:rPr>
          <w:rFonts w:ascii="Times New Roman"/>
          <w:b w:val="false"/>
          <w:i w:val="false"/>
          <w:color w:val="000000"/>
          <w:sz w:val="28"/>
        </w:rPr>
        <w:t>
      5) осы өкімнен туындайтын өзге де шараларды қабылдасын.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