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ed32" w14:textId="c4ce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өкіміне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2023 жылғы 20 қазандағы № 90 өкімі.</w:t>
      </w:r>
    </w:p>
    <w:p>
      <w:pPr>
        <w:spacing w:after="0"/>
        <w:ind w:left="0"/>
        <w:jc w:val="both"/>
      </w:pPr>
      <w:bookmarkStart w:name="z6" w:id="0"/>
      <w:r>
        <w:rPr>
          <w:rFonts w:ascii="Times New Roman"/>
          <w:b w:val="false"/>
          <w:i w:val="false"/>
          <w:color w:val="000000"/>
          <w:sz w:val="28"/>
        </w:rPr>
        <w:t xml:space="preserve">
      "Қазақстан Республикасының мемлекеттік наградаларымен наградтауға ұсынудың және оларды тапсырудың тәртібі туралы нұсқаулықты, Қазақстан Республикасының мемлекеттік наградалары құжаттарының үлгілерін және Қазақстан Республикасының мемлекеттік наградалары белгілерінің сипаттамасын бекіту туралы" Қазақстан Республикасы Президентінің 1999 жылғы 8 қарашадағы № 90 </w:t>
      </w:r>
      <w:r>
        <w:rPr>
          <w:rFonts w:ascii="Times New Roman"/>
          <w:b w:val="false"/>
          <w:i w:val="false"/>
          <w:color w:val="000000"/>
          <w:sz w:val="28"/>
        </w:rPr>
        <w:t>өкіміне</w:t>
      </w:r>
      <w:r>
        <w:rPr>
          <w:rFonts w:ascii="Times New Roman"/>
          <w:b w:val="false"/>
          <w:i w:val="false"/>
          <w:color w:val="000000"/>
          <w:sz w:val="28"/>
        </w:rPr>
        <w:t xml:space="preserve"> мынадай толықтырулар енгізілсін:</w:t>
      </w:r>
    </w:p>
    <w:bookmarkEnd w:id="0"/>
    <w:bookmarkStart w:name="z7" w:id="1"/>
    <w:p>
      <w:pPr>
        <w:spacing w:after="0"/>
        <w:ind w:left="0"/>
        <w:jc w:val="both"/>
      </w:pPr>
      <w:r>
        <w:rPr>
          <w:rFonts w:ascii="Times New Roman"/>
          <w:b w:val="false"/>
          <w:i w:val="false"/>
          <w:color w:val="000000"/>
          <w:sz w:val="28"/>
        </w:rPr>
        <w:t xml:space="preserve">
      1) жоғарыда көрсетілген өкіммен бекітілген Қазақстан Республикасының мемлекеттік наградаларымен наградтауға ұсынудың және оларды тапсырудың тәртібі туралы </w:t>
      </w:r>
      <w:r>
        <w:rPr>
          <w:rFonts w:ascii="Times New Roman"/>
          <w:b w:val="false"/>
          <w:i w:val="false"/>
          <w:color w:val="000000"/>
          <w:sz w:val="28"/>
        </w:rPr>
        <w:t>нұсқаулықта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төртінші бөлікпен толықтырылсын:</w:t>
      </w:r>
    </w:p>
    <w:bookmarkStart w:name="z9" w:id="2"/>
    <w:p>
      <w:pPr>
        <w:spacing w:after="0"/>
        <w:ind w:left="0"/>
        <w:jc w:val="both"/>
      </w:pPr>
      <w:r>
        <w:rPr>
          <w:rFonts w:ascii="Times New Roman"/>
          <w:b w:val="false"/>
          <w:i w:val="false"/>
          <w:color w:val="000000"/>
          <w:sz w:val="28"/>
        </w:rPr>
        <w:t>
      "Қазақстанның халық жазушысы" құрметті атағы Қазақстан Республикасының әдебиетін дамытуға айрықша үлес қосқан, бұрын "Қазақстанның еңбек сіңірген қайраткері" ("Заслуженный деятель Казахстана") құрметті атағына ие болған адамдарға және (немесе) әдебиет саласындағы Қазақстан Республикасы мемлекеттік сыйлықтарының лауреаттарына беріледі.";</w:t>
      </w:r>
    </w:p>
    <w:bookmarkEnd w:id="2"/>
    <w:bookmarkStart w:name="z10" w:id="3"/>
    <w:p>
      <w:pPr>
        <w:spacing w:after="0"/>
        <w:ind w:left="0"/>
        <w:jc w:val="both"/>
      </w:pPr>
      <w:r>
        <w:rPr>
          <w:rFonts w:ascii="Times New Roman"/>
          <w:b w:val="false"/>
          <w:i w:val="false"/>
          <w:color w:val="000000"/>
          <w:sz w:val="28"/>
        </w:rPr>
        <w:t>
      2) жоғарыда көрсетілген өкімге 3-қосымшада:</w:t>
      </w:r>
    </w:p>
    <w:bookmarkEnd w:id="3"/>
    <w:bookmarkStart w:name="z11" w:id="4"/>
    <w:p>
      <w:pPr>
        <w:spacing w:after="0"/>
        <w:ind w:left="0"/>
        <w:jc w:val="both"/>
      </w:pPr>
      <w:r>
        <w:rPr>
          <w:rFonts w:ascii="Times New Roman"/>
          <w:b w:val="false"/>
          <w:i w:val="false"/>
          <w:color w:val="000000"/>
          <w:sz w:val="28"/>
        </w:rPr>
        <w:t>
      "Қазақстанның халық әртісі" құрметті атағы төсбелгісінің сипаттамасынан кейін "Қазақстанның халық жазушысы" құрметті атағы төсбелгісінің мынадай сипаттамасымен толықтырылсын:</w:t>
      </w:r>
    </w:p>
    <w:bookmarkEnd w:id="4"/>
    <w:bookmarkStart w:name="z12" w:id="5"/>
    <w:p>
      <w:pPr>
        <w:spacing w:after="0"/>
        <w:ind w:left="0"/>
        <w:jc w:val="both"/>
      </w:pPr>
      <w:r>
        <w:rPr>
          <w:rFonts w:ascii="Times New Roman"/>
          <w:b w:val="false"/>
          <w:i w:val="false"/>
          <w:color w:val="000000"/>
          <w:sz w:val="28"/>
        </w:rPr>
        <w:t>
      "Қазақстанның халық жазушысы" құрметті атағының төсбелгісі диаметрі 30 мм дұрыс шеңбер нысанындағы жезден дайындалады.</w:t>
      </w:r>
    </w:p>
    <w:bookmarkEnd w:id="5"/>
    <w:bookmarkStart w:name="z13" w:id="6"/>
    <w:p>
      <w:pPr>
        <w:spacing w:after="0"/>
        <w:ind w:left="0"/>
        <w:jc w:val="both"/>
      </w:pPr>
      <w:r>
        <w:rPr>
          <w:rFonts w:ascii="Times New Roman"/>
          <w:b w:val="false"/>
          <w:i w:val="false"/>
          <w:color w:val="000000"/>
          <w:sz w:val="28"/>
        </w:rPr>
        <w:t>
      Төсбелгінің беткі жағында кітап пен қауырсынның суреті бейнеленген. Жоғарғы бөлігінде төсбелгі шеңберінің бойымен "Қазақстанның халық жазушысы" деген жазу орналасқан.</w:t>
      </w:r>
    </w:p>
    <w:bookmarkEnd w:id="6"/>
    <w:bookmarkStart w:name="z14" w:id="7"/>
    <w:p>
      <w:pPr>
        <w:spacing w:after="0"/>
        <w:ind w:left="0"/>
        <w:jc w:val="both"/>
      </w:pPr>
      <w:r>
        <w:rPr>
          <w:rFonts w:ascii="Times New Roman"/>
          <w:b w:val="false"/>
          <w:i w:val="false"/>
          <w:color w:val="000000"/>
          <w:sz w:val="28"/>
        </w:rPr>
        <w:t>
      Сыртқы жағында төменгі бөлігінде лазерлік нақыштау арқылы нөмірді жазуға арналған орын бар.</w:t>
      </w:r>
    </w:p>
    <w:bookmarkEnd w:id="7"/>
    <w:bookmarkStart w:name="z15" w:id="8"/>
    <w:p>
      <w:pPr>
        <w:spacing w:after="0"/>
        <w:ind w:left="0"/>
        <w:jc w:val="both"/>
      </w:pPr>
      <w:r>
        <w:rPr>
          <w:rFonts w:ascii="Times New Roman"/>
          <w:b w:val="false"/>
          <w:i w:val="false"/>
          <w:color w:val="000000"/>
          <w:sz w:val="28"/>
        </w:rPr>
        <w:t>
      Төсбелгі құлақша мен шығыршық арқылы көгілдір түсті қатқыл лентамен қапталған ені 20 мм тағанға жалғанған.</w:t>
      </w:r>
    </w:p>
    <w:bookmarkEnd w:id="8"/>
    <w:bookmarkStart w:name="z16" w:id="9"/>
    <w:p>
      <w:pPr>
        <w:spacing w:after="0"/>
        <w:ind w:left="0"/>
        <w:jc w:val="both"/>
      </w:pPr>
      <w:r>
        <w:rPr>
          <w:rFonts w:ascii="Times New Roman"/>
          <w:b w:val="false"/>
          <w:i w:val="false"/>
          <w:color w:val="000000"/>
          <w:sz w:val="28"/>
        </w:rPr>
        <w:t>
      Төсбелгі киімге визорлы бекіткіші бар түйреуішпен бекітіледі.</w:t>
      </w:r>
    </w:p>
    <w:bookmarkEnd w:id="9"/>
    <w:bookmarkStart w:name="z17" w:id="10"/>
    <w:p>
      <w:pPr>
        <w:spacing w:after="0"/>
        <w:ind w:left="0"/>
        <w:jc w:val="both"/>
      </w:pPr>
      <w:r>
        <w:rPr>
          <w:rFonts w:ascii="Times New Roman"/>
          <w:b w:val="false"/>
          <w:i w:val="false"/>
          <w:color w:val="000000"/>
          <w:sz w:val="28"/>
        </w:rPr>
        <w:t>
      Төсбелгідегі барлық бейнелер мен жазбалар шығыңқы. Төсбелгінің шеті ернеумен жиектелген.".</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Реепубликасының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