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9825" w14:textId="7099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бұқаралық ақпарат құралдары саласындағы сыйлықтарын беру, гранттарын тапсыру және Алғысын жариялау қағидаларын бекіту туралы" Қазақстан Республикасы Президентінің 2013 жылгы 22 наурыздағы № 190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15 мамырдағы № 144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бұқаралық ақпарат құралдары саласындағы сыйлықтарын беру, гранттарын тапсыру және Алғысын жариялау қағидаларын бекіту туралы" Қазақстан Республикасы Президентінің 2013 жылғы 22 наурыздағы № 190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Қазақстан Республикасы Президентінің бұқаралық ақпарат құралдары саласындағы сыйлықтарын беру, гранттарын тапсыру және Алғысын жариялау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"Әділетті Қазақстанды құруға бағытталған ауқымды реформаларды, Қазақстан Республикасының ұлттық жобаларын, Президенттің Қазақстан халқына жыл сайынғы жолдауларын, мемлекеттік бағдарламаларды іске асыру барысын жариялап-көрсетуге;";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Қоғамдық комиссияны Қазақстан Республикасы Президентінің кеңесшісі - Президенттің Баспасөз хатшысы басқарады.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комиссияның құрамын Қазақстан Республикасы Президентінің кеңесшісі - Президенттің Баспасөз хатшысы жыл сайын бекітеді. Қоғамдық комиссияның құрамына бұқаралық ақпарат құралдарының, шығармашылық одақтардың, журналистердің қоғамдық бірлестіктерінің және мүдделі мемлекеттік органдардың өкілдері кіреді.";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Қазақстан Республикасы Президентінің бұқаралық ақпарат құралдары саласындағы сыйлығы лауреатының дипломы мен төсбелгісінің, гранты иегері куәлігінің және Алғысының </w:t>
      </w:r>
      <w:r>
        <w:rPr>
          <w:rFonts w:ascii="Times New Roman"/>
          <w:b w:val="false"/>
          <w:i w:val="false"/>
          <w:color w:val="000000"/>
          <w:sz w:val="28"/>
        </w:rPr>
        <w:t>сипаттамаларында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"Қазақстан Республикасының Президенті Н.Назарбаев" деген сөздер "Қазақстан Республикасының Президенті Қ.Тоқаев" деген сөздермен ауыстырылсын;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бұқаралық ақпарат құралдары саласындағы сыйлығының лауреаты дипломының </w:t>
      </w:r>
      <w:r>
        <w:rPr>
          <w:rFonts w:ascii="Times New Roman"/>
          <w:b w:val="false"/>
          <w:i w:val="false"/>
          <w:color w:val="000000"/>
          <w:sz w:val="28"/>
        </w:rPr>
        <w:t>кескіндемесі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бұқаралық ақпарат құралдары саласындағы грантының иегері куәлігінің </w:t>
      </w:r>
      <w:r>
        <w:rPr>
          <w:rFonts w:ascii="Times New Roman"/>
          <w:b w:val="false"/>
          <w:i w:val="false"/>
          <w:color w:val="000000"/>
          <w:sz w:val="28"/>
        </w:rPr>
        <w:t>кескіндемесі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бұқаралық ақпарат құралдары саласындағы Алғысының </w:t>
      </w:r>
      <w:r>
        <w:rPr>
          <w:rFonts w:ascii="Times New Roman"/>
          <w:b w:val="false"/>
          <w:i w:val="false"/>
          <w:color w:val="000000"/>
          <w:sz w:val="28"/>
        </w:rPr>
        <w:t>кескіндемесі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бұқаралық ақпарат</w:t>
      </w:r>
      <w:r>
        <w:br/>
      </w:r>
      <w:r>
        <w:rPr>
          <w:rFonts w:ascii="Times New Roman"/>
          <w:b/>
          <w:i w:val="false"/>
          <w:color w:val="000000"/>
        </w:rPr>
        <w:t>құралдары саласындағы сыйлығының лауреаты</w:t>
      </w:r>
      <w:r>
        <w:br/>
      </w:r>
      <w:r>
        <w:rPr>
          <w:rFonts w:ascii="Times New Roman"/>
          <w:b/>
          <w:i w:val="false"/>
          <w:color w:val="000000"/>
        </w:rPr>
        <w:t>ДИПЛОМЫНЫҢ КЕСКІНДЕМЕСІ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бұқаралық ақпарат құралдары</w:t>
      </w:r>
      <w:r>
        <w:br/>
      </w:r>
      <w:r>
        <w:rPr>
          <w:rFonts w:ascii="Times New Roman"/>
          <w:b/>
          <w:i w:val="false"/>
          <w:color w:val="000000"/>
        </w:rPr>
        <w:t>саласындағы гранты иегері</w:t>
      </w:r>
      <w:r>
        <w:br/>
      </w:r>
      <w:r>
        <w:rPr>
          <w:rFonts w:ascii="Times New Roman"/>
          <w:b/>
          <w:i w:val="false"/>
          <w:color w:val="000000"/>
        </w:rPr>
        <w:t>КУӘЛІГІНІҢ КЕСКІНДЕМЕСІ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№144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бұқаралық ақпарат құралдары саласындағы</w:t>
      </w:r>
      <w:r>
        <w:br/>
      </w:r>
      <w:r>
        <w:rPr>
          <w:rFonts w:ascii="Times New Roman"/>
          <w:b/>
          <w:i w:val="false"/>
          <w:color w:val="000000"/>
        </w:rPr>
        <w:t>АЛҒЫСЫНЫҢ КЕСКІНДЕМЕСІ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