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c8a9" w14:textId="508c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ядролық орталығының қызметiн, сондай-ақ оның объектiлерiнде ядролық және радиациялық қауiпсiздiктi қамтамасыз ету жөнiндегi қосымша шаралар туралы</w:t>
      </w:r>
    </w:p>
    <w:p>
      <w:pPr>
        <w:spacing w:after="0"/>
        <w:ind w:left="0"/>
        <w:jc w:val="both"/>
      </w:pPr>
      <w:r>
        <w:rPr>
          <w:rFonts w:ascii="Times New Roman"/>
          <w:b w:val="false"/>
          <w:i w:val="false"/>
          <w:color w:val="000000"/>
          <w:sz w:val="28"/>
        </w:rPr>
        <w:t>Қазақстан Республикасы Президентiнiң Өкiмi 1996 жылғы 30 сәуiр N 2968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Қазақстан Республикасы Ұлттық ядролық орталығын,
республикалық бюджетте оны қамту үшiн көзделген қаражат шегiнде,
үнемi қаржыландыруды қамтамасыз ету;
</w:t>
      </w:r>
      <w:r>
        <w:br/>
      </w:r>
      <w:r>
        <w:rPr>
          <w:rFonts w:ascii="Times New Roman"/>
          <w:b w:val="false"/>
          <w:i w:val="false"/>
          <w:color w:val="000000"/>
          <w:sz w:val="28"/>
        </w:rPr>
        <w:t>
          2) Ұлттық ядролық орталықтың ядролық және радиациялық қатерi
бар объектiлерiнiң қауiпсiздiгiн, осы объектiлердiң техникалық
қорғалуын күшейтудi және бұларды Қазақстан Республикасы iшкi iстер
органдарының күзетуiне берудi көздей отырып, әрi бұл ретте осы
мақсаттар үшiн тартылған кадрларды iрiктеуге ерекше назар аудара
отырып, қамтамасыз ету;
</w:t>
      </w:r>
      <w:r>
        <w:br/>
      </w:r>
      <w:r>
        <w:rPr>
          <w:rFonts w:ascii="Times New Roman"/>
          <w:b w:val="false"/>
          <w:i w:val="false"/>
          <w:color w:val="000000"/>
          <w:sz w:val="28"/>
        </w:rPr>
        <w:t>
          3) Ұлттық ядролық орталықтың әлеуметтiк саласы объектiлерiн
жергiлiктi атқарушы органдардың балансына беру;
</w:t>
      </w:r>
      <w:r>
        <w:br/>
      </w:r>
      <w:r>
        <w:rPr>
          <w:rFonts w:ascii="Times New Roman"/>
          <w:b w:val="false"/>
          <w:i w:val="false"/>
          <w:color w:val="000000"/>
          <w:sz w:val="28"/>
        </w:rPr>
        <w:t>
          4) Ресей Федерациясының үкiметiнен Қазақстанның аумағында
жүргiзiлген ядролық жарылыстардың радиациялық зардаптары жайындағы 
архив материалдарын алу;
</w:t>
      </w:r>
      <w:r>
        <w:br/>
      </w:r>
      <w:r>
        <w:rPr>
          <w:rFonts w:ascii="Times New Roman"/>
          <w:b w:val="false"/>
          <w:i w:val="false"/>
          <w:color w:val="000000"/>
          <w:sz w:val="28"/>
        </w:rPr>
        <w:t>
          5) Семей, Атырау және Батыс Қазақстан облыстары әкiмдерiнiң
әкiмшiлiк-аумақтық бiрлiктер аумағында радиоактивтiк қалдықтардың
орналастыруы үшiн алынатын төлемнiң мөлшерiн анықтауға қатысуы және
оны осы аумақтарда тұратын халыққа тиiстi өтемақы төлеу үшiн
жергiлiктi бюджеттерге енгiзу;
</w:t>
      </w:r>
      <w:r>
        <w:br/>
      </w:r>
      <w:r>
        <w:rPr>
          <w:rFonts w:ascii="Times New Roman"/>
          <w:b w:val="false"/>
          <w:i w:val="false"/>
          <w:color w:val="000000"/>
          <w:sz w:val="28"/>
        </w:rPr>
        <w:t>
          6) бұрынғы Семей сынақ полигонының аумағында жұмыс iстейтiн
Ұлттық ядролық орталықтың 12 ғылыми қызметкерiне мемлекеттiк
стипендиялар белгiлеу жөнiнде шаралар қолдансын.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