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b74e" w14:textId="18ab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мен Ресей Федерациясы Денсаулық сақтау министрлігінің арасында денсаулық сақтау мәселесі жөніндегі ынтымақтастық туралы Келісім</w:t>
      </w:r>
    </w:p>
    <w:p>
      <w:pPr>
        <w:spacing w:after="0"/>
        <w:ind w:left="0"/>
        <w:jc w:val="both"/>
      </w:pPr>
      <w:r>
        <w:rPr>
          <w:rFonts w:ascii="Times New Roman"/>
          <w:b w:val="false"/>
          <w:i w:val="false"/>
          <w:color w:val="000000"/>
          <w:sz w:val="28"/>
        </w:rPr>
        <w:t>Келісім, Омск қаласы, 2003 жылғы 15 сәуір</w:t>
      </w:r>
    </w:p>
    <w:p>
      <w:pPr>
        <w:spacing w:after="0"/>
        <w:ind w:left="0"/>
        <w:jc w:val="both"/>
      </w:pPr>
      <w:r>
        <w:rPr>
          <w:rFonts w:ascii="Times New Roman"/>
          <w:b w:val="false"/>
          <w:i w:val="false"/>
          <w:color w:val="ff0000"/>
          <w:sz w:val="28"/>
        </w:rPr>
        <w:t>(Келісім қол қойылған күннен бастап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Денсаулық сақтау министрлігі мен Ресей Федерациясының Денсаулық сақтау министрлігі денсаулық сақтау және медицина саласындағы дәстүрлі байланыстарды қолдау мен дамытуға ұмтылуды назарға ала отырып, ұзақ мерзімді және тұрақты негізде өзара тиімді және тең құқылы ынтымақтастықта екі Тараптың мүдделілігін ескере отырып, мынаған келісті: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халық денсаулығын нығайту мен сақтау саласындағы ұлттық бағдарламаның басым міндеттерін шешудегі ынтымақтастықты дамытады.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 денсаулық сақтау ұйымдарымен, сондай-ақ одан әрі "ынтымақтастықтағы ұйымдар" деп аталатын денсаулық сақтау органдарымен тікелей байланысты кеңейтуге мүмкіндік жасайды.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 денсаулық сақтау мен медицинаның мынадай салаларында өзара тиімді ынтымақтастықты дамытады: </w:t>
      </w:r>
      <w:r>
        <w:br/>
      </w:r>
      <w:r>
        <w:rPr>
          <w:rFonts w:ascii="Times New Roman"/>
          <w:b w:val="false"/>
          <w:i w:val="false"/>
          <w:color w:val="000000"/>
          <w:sz w:val="28"/>
        </w:rPr>
        <w:t xml:space="preserve">
      - ересектер мен балаларға бастапқы және мамандандырылған, сондай-ақ стационарлық (немесе қайтара) медициналық көмек көрсету; </w:t>
      </w:r>
      <w:r>
        <w:br/>
      </w:r>
      <w:r>
        <w:rPr>
          <w:rFonts w:ascii="Times New Roman"/>
          <w:b w:val="false"/>
          <w:i w:val="false"/>
          <w:color w:val="000000"/>
          <w:sz w:val="28"/>
        </w:rPr>
        <w:t xml:space="preserve">
      - мемлекеттік санитарлық-экономикалық қадағалауды жүзеге асыру; </w:t>
      </w:r>
      <w:r>
        <w:br/>
      </w:r>
      <w:r>
        <w:rPr>
          <w:rFonts w:ascii="Times New Roman"/>
          <w:b w:val="false"/>
          <w:i w:val="false"/>
          <w:color w:val="000000"/>
          <w:sz w:val="28"/>
        </w:rPr>
        <w:t xml:space="preserve">
      - халық денсаулығын нығайту және медициналық алдын-алу; </w:t>
      </w:r>
      <w:r>
        <w:br/>
      </w:r>
      <w:r>
        <w:rPr>
          <w:rFonts w:ascii="Times New Roman"/>
          <w:b w:val="false"/>
          <w:i w:val="false"/>
          <w:color w:val="000000"/>
          <w:sz w:val="28"/>
        </w:rPr>
        <w:t xml:space="preserve">
      - фармация және медициналық техника, оның ішінде өндіріс; </w:t>
      </w:r>
      <w:r>
        <w:br/>
      </w:r>
      <w:r>
        <w:rPr>
          <w:rFonts w:ascii="Times New Roman"/>
          <w:b w:val="false"/>
          <w:i w:val="false"/>
          <w:color w:val="000000"/>
          <w:sz w:val="28"/>
        </w:rPr>
        <w:t xml:space="preserve">
      - санаторийлық-курорттық емдеу және оңалту; </w:t>
      </w:r>
      <w:r>
        <w:br/>
      </w:r>
      <w:r>
        <w:rPr>
          <w:rFonts w:ascii="Times New Roman"/>
          <w:b w:val="false"/>
          <w:i w:val="false"/>
          <w:color w:val="000000"/>
          <w:sz w:val="28"/>
        </w:rPr>
        <w:t xml:space="preserve">
      - қоғамдық денсаулық сақтаудың инфрақұрылымын нығайту; </w:t>
      </w:r>
      <w:r>
        <w:br/>
      </w:r>
      <w:r>
        <w:rPr>
          <w:rFonts w:ascii="Times New Roman"/>
          <w:b w:val="false"/>
          <w:i w:val="false"/>
          <w:color w:val="000000"/>
          <w:sz w:val="28"/>
        </w:rPr>
        <w:t xml:space="preserve">
      - ғылыми әзірлемелерді бірлесіп өткізу; </w:t>
      </w:r>
      <w:r>
        <w:br/>
      </w:r>
      <w:r>
        <w:rPr>
          <w:rFonts w:ascii="Times New Roman"/>
          <w:b w:val="false"/>
          <w:i w:val="false"/>
          <w:color w:val="000000"/>
          <w:sz w:val="28"/>
        </w:rPr>
        <w:t xml:space="preserve">
      - ақпараттық базаны, оның ішінде денсаулық сақтау қызметіндегі ақпараттық қамтамасыз етуді күшейту; </w:t>
      </w:r>
      <w:r>
        <w:br/>
      </w:r>
      <w:r>
        <w:rPr>
          <w:rFonts w:ascii="Times New Roman"/>
          <w:b w:val="false"/>
          <w:i w:val="false"/>
          <w:color w:val="000000"/>
          <w:sz w:val="28"/>
        </w:rPr>
        <w:t xml:space="preserve">
      - медициналық сақтандыру; </w:t>
      </w:r>
      <w:r>
        <w:br/>
      </w:r>
      <w:r>
        <w:rPr>
          <w:rFonts w:ascii="Times New Roman"/>
          <w:b w:val="false"/>
          <w:i w:val="false"/>
          <w:color w:val="000000"/>
          <w:sz w:val="28"/>
        </w:rPr>
        <w:t xml:space="preserve">
      - денсаулық сақтау жүйесін реформалаудағы басымдылықтарды әзірлеу; </w:t>
      </w:r>
      <w:r>
        <w:br/>
      </w:r>
      <w:r>
        <w:rPr>
          <w:rFonts w:ascii="Times New Roman"/>
          <w:b w:val="false"/>
          <w:i w:val="false"/>
          <w:color w:val="000000"/>
          <w:sz w:val="28"/>
        </w:rPr>
        <w:t xml:space="preserve">
      - медициналық статистика; </w:t>
      </w:r>
      <w:r>
        <w:br/>
      </w:r>
      <w:r>
        <w:rPr>
          <w:rFonts w:ascii="Times New Roman"/>
          <w:b w:val="false"/>
          <w:i w:val="false"/>
          <w:color w:val="000000"/>
          <w:sz w:val="28"/>
        </w:rPr>
        <w:t xml:space="preserve">
      - төтенше жағдайлардың медициналық-санитарлық салдарының алдын алу және жою; </w:t>
      </w:r>
      <w:r>
        <w:br/>
      </w:r>
      <w:r>
        <w:rPr>
          <w:rFonts w:ascii="Times New Roman"/>
          <w:b w:val="false"/>
          <w:i w:val="false"/>
          <w:color w:val="000000"/>
          <w:sz w:val="28"/>
        </w:rPr>
        <w:t xml:space="preserve">
      - жедел ақпараттар алмасу.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Ынтымақтастықтағы ұйымдардың арасындағы қатынас Тараптар мемлекеттерінің заңдарына сәйкес тікелей шарттардың (келісім-шарттардың) негізінде осы Келісім шеңберінде жүзеге асырылады. Қатысушылар Ресей Федерациясы мен Қазақстан Республикасы болып табылатын ынтымақтастықтағы ұйымдар Тараптар мемлекеттерінің заңдары мен халықаралық шарттарға сәйкес шарттық міндеттерді сақтауға жауапты болады.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Тараптар ынтымақтастықтағы ұйымдарға ынтымақтастықтың емдеу-консультативтік, ғылыми және өзге де түрлерін жүзеге асыруда көмектеседі.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Ынтымақтастық осы Келісімнің 3-бабына сәйкес Тараптар мемлекеттердің мүдделі ұйымдарының арасындағы тікелей шарттардың негізінде (шарттық баға немесе қолданыстағы бағатізбе бойынша) консультация беру, емдеу және оңалту үшін науқастарды мамандандырылған медициналық орталықтарға, санаторийлық-курорттық мекемелерге өзара жіберу, бірлескен ғылыми зерттеулер, кадрларды даярлау, мамандар және медициналық-техникалық ақпараттар алмасу, диагностика мен емдеудің жаңа әдістерін қолдану, симпозиумдарды ұйымдастыру, монографиялар мен баптарды жариялау, бірлескен патенттерді ресімдеу жолымен жүзеге асырылады.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Тараптар өзара есеп айырысу жүйесін жасау, ынтымақтастықтың нақты бағыттары мен түрлерін анықтау, осы Келісімнің іске асырылуын бақылау үшін тұрақты жұмыс істейтін сарапшылардың жұмыс тобын құрады.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Тараптар съезді, конференцияны және өзге де ұқсас іс-шараларды өткізудің жоспары туралы бір-біріне хабарлайды. Тараптар мемлекеттердің мүдделі ұйымдарының арасындағы тікелей шарттардың негізінде өз мемлекеттерінің ғылыми және медициналық қоғамдарының және өзге де ұйымдарының өтініші мен ұсыныстары бойынша олар іссапарға жіберген Тараптардың есебінен осы іс-шараларға қатысатын мамандарды қабылдауда көмектеседі.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Төтенше жағдайлар кезінде Тараптар шұғыл қайтарымсыз негізде емдік-консультациялық көмекті қамтамасыз етеді.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Тараптар жоғары және орта кәсіби білім берудің оқу жоспарлары мен бағдарламаларын оңтайландыру жөніндегі бірлескен жұмысты жүргізеді, осы оқу орындарымен тікелей байланысты белгілейді, коммерциялық негізде аспиранттар, студенттер мен оқушылар алмасуды жүзеге асырады.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Тараптар бар циклдарға коммерциялық негізде жолдама бөлу жолымен оларға бағынатын мекемелердегі медицина, педагогика және ғылыми кадрлардың біліктілігін арттыру, сондай-ақ Тараптар мемлекеттердің мүдделі ұйымдарының арасындағы тікелей шарттардың негізінде жұмыс орындарында тағылымдамалар өту мүмкіндіктерін ұсынады.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Тараптар медициналық техникаларды, дәрі-дәрмектерді және оларды айырбастауды дамыту және жетілдіру мүмкіндігіне сүйене отырып, осы салалардағы өз мемлекеттерінің арасындағы ынтымақтастықтың тиімділігін арттыруға, оның ішінде медициналық мақсаттағы қажетті бұйымдарды өндіру жөніндегі бірлескен кәсіпорындарды құру арқылы көмектеседі.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Тараптар Тәуелсіз Мемлекеттер Достастығының денсаулық сақтау саласындағы ынтымақтастық шеңберінде көп жақты қатынастар мен кооперацияларды тереңдетуге мүмкіндік береді.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Жеке хаттамамен ресімделетін және осы Келісімнің ажыратылмайтын бөлігі болып табылатын Тараптардың өзара келісімі бойынша осы Келісімге өзгерістер мен толықтырулар енгізілуі мүмкін. </w:t>
      </w:r>
    </w:p>
    <w:bookmarkStart w:name="z15" w:id="14"/>
    <w:p>
      <w:pPr>
        <w:spacing w:after="0"/>
        <w:ind w:left="0"/>
        <w:jc w:val="left"/>
      </w:pPr>
      <w:r>
        <w:rPr>
          <w:rFonts w:ascii="Times New Roman"/>
          <w:b/>
          <w:i w:val="false"/>
          <w:color w:val="000000"/>
        </w:rPr>
        <w:t xml:space="preserve"> 
15-бап </w:t>
      </w:r>
    </w:p>
    <w:bookmarkEnd w:id="14"/>
    <w:p>
      <w:pPr>
        <w:spacing w:after="0"/>
        <w:ind w:left="0"/>
        <w:jc w:val="both"/>
      </w:pPr>
      <w:r>
        <w:rPr>
          <w:rFonts w:ascii="Times New Roman"/>
          <w:b w:val="false"/>
          <w:i w:val="false"/>
          <w:color w:val="000000"/>
          <w:sz w:val="28"/>
        </w:rPr>
        <w:t xml:space="preserve">      Осы Келісімнің ережелеріне түсінік беруге және қолдануға байланысты келіспеушілік пен таластар келіссөздер мен консультациялар арқылы шешіледі. </w:t>
      </w:r>
    </w:p>
    <w:bookmarkStart w:name="z16" w:id="15"/>
    <w:p>
      <w:pPr>
        <w:spacing w:after="0"/>
        <w:ind w:left="0"/>
        <w:jc w:val="left"/>
      </w:pPr>
      <w:r>
        <w:rPr>
          <w:rFonts w:ascii="Times New Roman"/>
          <w:b/>
          <w:i w:val="false"/>
          <w:color w:val="000000"/>
        </w:rPr>
        <w:t xml:space="preserve"> 
16-бап </w:t>
      </w:r>
    </w:p>
    <w:bookmarkEnd w:id="15"/>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бес жыл мерзімге жасалады. Егер Тараптардың ешқайсысы өзге Тарапты оның іс-әрекетін жою ниеті туралы кезекті бесжылдық кезең өткенше алты ай ішінде жазбаша хабардар етпесе Келісімнің қолданылуы әрбір келесі бесжылдық кезеңге өздігінен ұзартылады. </w:t>
      </w:r>
      <w:r>
        <w:br/>
      </w:r>
      <w:r>
        <w:rPr>
          <w:rFonts w:ascii="Times New Roman"/>
          <w:b w:val="false"/>
          <w:i w:val="false"/>
          <w:color w:val="000000"/>
          <w:sz w:val="28"/>
        </w:rPr>
        <w:t xml:space="preserve">
      Осы Келісім қызметінің тоқтатылуы оның негізінде жасалған шарттардың күшін қозғамайды және осы Келісімге сәйкес орындалатын жобалардың жүзеге асырылуына әсер етпейді. </w:t>
      </w:r>
      <w:r>
        <w:br/>
      </w:r>
      <w:r>
        <w:rPr>
          <w:rFonts w:ascii="Times New Roman"/>
          <w:b w:val="false"/>
          <w:i w:val="false"/>
          <w:color w:val="000000"/>
          <w:sz w:val="28"/>
        </w:rPr>
        <w:t xml:space="preserve">
      Әрқайсысы мемлекеттік және орыс тілдеріндегі бірдей екі түпнұсқа данасындағы, бұл ретте екі мәтіннің бірдей заңдық күші бар осы Келісім 2003 жылы 15 сәуірде жасалды.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