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9356" w14:textId="7409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мен Финляндия Республикасы Білім министрлігі арасындағы білім және ғылым саласындағы өзара түсіністік туралы МЕМОРАНДУМ</w:t>
      </w:r>
    </w:p>
    <w:p>
      <w:pPr>
        <w:spacing w:after="0"/>
        <w:ind w:left="0"/>
        <w:jc w:val="both"/>
      </w:pPr>
      <w:r>
        <w:rPr>
          <w:rFonts w:ascii="Times New Roman"/>
          <w:b w:val="false"/>
          <w:i w:val="false"/>
          <w:color w:val="000000"/>
          <w:sz w:val="28"/>
        </w:rPr>
        <w:t>Меморандум, Хельсинки қ., 2009 жылғы 24 наурыз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Меморандум 2009 жылғы 24 наурызда күшіне енді.</w:t>
      </w:r>
    </w:p>
    <w:bookmarkStart w:name="z1" w:id="0"/>
    <w:p>
      <w:pPr>
        <w:spacing w:after="0"/>
        <w:ind w:left="0"/>
        <w:jc w:val="both"/>
      </w:pPr>
      <w:r>
        <w:rPr>
          <w:rFonts w:ascii="Times New Roman"/>
          <w:b w:val="false"/>
          <w:i w:val="false"/>
          <w:color w:val="000000"/>
          <w:sz w:val="28"/>
        </w:rPr>
        <w:t>
      Бұдан әрі Тараптар деп аталатын Қазақстан Республикасы Білім және ғылым министрлігі мен Финляндия Республикасы Білім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 мен Финляндия Республикасы арасындағы достық қатынасты нығайту мақсатында,</w:t>
      </w:r>
      <w:r>
        <w:br/>
      </w:r>
      <w:r>
        <w:rPr>
          <w:rFonts w:ascii="Times New Roman"/>
          <w:b w:val="false"/>
          <w:i w:val="false"/>
          <w:color w:val="000000"/>
          <w:sz w:val="28"/>
        </w:rPr>
        <w:t>
</w:t>
      </w:r>
      <w:r>
        <w:rPr>
          <w:rFonts w:ascii="Times New Roman"/>
          <w:b w:val="false"/>
          <w:i w:val="false"/>
          <w:color w:val="000000"/>
          <w:sz w:val="28"/>
        </w:rPr>
        <w:t>
      екі мемлекет арасындағы білім және ғылым саласындағы ынтымақтастықтың маңыздылығын растай отырып,</w:t>
      </w:r>
      <w:r>
        <w:br/>
      </w:r>
      <w:r>
        <w:rPr>
          <w:rFonts w:ascii="Times New Roman"/>
          <w:b w:val="false"/>
          <w:i w:val="false"/>
          <w:color w:val="000000"/>
          <w:sz w:val="28"/>
        </w:rPr>
        <w:t>
</w:t>
      </w:r>
      <w:r>
        <w:rPr>
          <w:rFonts w:ascii="Times New Roman"/>
          <w:b w:val="false"/>
          <w:i w:val="false"/>
          <w:color w:val="000000"/>
          <w:sz w:val="28"/>
        </w:rPr>
        <w:t>
      Тарап мемлекеттерінің білім және ғылым ұйымдары арасындағы ынтымақтастықты күшейтуге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0"/>
    <w:bookmarkStart w:name="z6" w:id="1"/>
    <w:p>
      <w:pPr>
        <w:spacing w:after="0"/>
        <w:ind w:left="0"/>
        <w:jc w:val="left"/>
      </w:pPr>
      <w:r>
        <w:rPr>
          <w:rFonts w:ascii="Times New Roman"/>
          <w:b/>
          <w:i w:val="false"/>
          <w:color w:val="000000"/>
        </w:rPr>
        <w:t xml:space="preserve"> 
1-бап</w:t>
      </w:r>
    </w:p>
    <w:bookmarkEnd w:id="1"/>
    <w:bookmarkStart w:name="z7" w:id="2"/>
    <w:p>
      <w:pPr>
        <w:spacing w:after="0"/>
        <w:ind w:left="0"/>
        <w:jc w:val="both"/>
      </w:pPr>
      <w:r>
        <w:rPr>
          <w:rFonts w:ascii="Times New Roman"/>
          <w:b w:val="false"/>
          <w:i w:val="false"/>
          <w:color w:val="000000"/>
          <w:sz w:val="28"/>
        </w:rPr>
        <w:t>
      Осы Меморандумның ережесі Тарап мемлекеттерінің ұлттық заңнамаларына сәйкес жүзеге асырылады.</w:t>
      </w:r>
    </w:p>
    <w:bookmarkEnd w:id="2"/>
    <w:bookmarkStart w:name="z8" w:id="3"/>
    <w:p>
      <w:pPr>
        <w:spacing w:after="0"/>
        <w:ind w:left="0"/>
        <w:jc w:val="left"/>
      </w:pPr>
      <w:r>
        <w:rPr>
          <w:rFonts w:ascii="Times New Roman"/>
          <w:b/>
          <w:i w:val="false"/>
          <w:color w:val="000000"/>
        </w:rPr>
        <w:t xml:space="preserve"> 
2-бап</w:t>
      </w:r>
    </w:p>
    <w:bookmarkEnd w:id="3"/>
    <w:bookmarkStart w:name="z9" w:id="4"/>
    <w:p>
      <w:pPr>
        <w:spacing w:after="0"/>
        <w:ind w:left="0"/>
        <w:jc w:val="both"/>
      </w:pPr>
      <w:r>
        <w:rPr>
          <w:rFonts w:ascii="Times New Roman"/>
          <w:b w:val="false"/>
          <w:i w:val="false"/>
          <w:color w:val="000000"/>
          <w:sz w:val="28"/>
        </w:rPr>
        <w:t>
      Тараптар мынадай бағыттарда екіжақты және көпжақты ынтымақтастықтың жүзеге асырылуына ықпал етеді:</w:t>
      </w:r>
      <w:r>
        <w:br/>
      </w:r>
      <w:r>
        <w:rPr>
          <w:rFonts w:ascii="Times New Roman"/>
          <w:b w:val="false"/>
          <w:i w:val="false"/>
          <w:color w:val="000000"/>
          <w:sz w:val="28"/>
        </w:rPr>
        <w:t>
</w:t>
      </w:r>
      <w:r>
        <w:rPr>
          <w:rFonts w:ascii="Times New Roman"/>
          <w:b w:val="false"/>
          <w:i w:val="false"/>
          <w:color w:val="000000"/>
          <w:sz w:val="28"/>
        </w:rPr>
        <w:t>
      Тарап мемлекеттерінің білім және ғылым ұйымдары арасында екіжақты ынтымақтастықты орнатуға және дамытуға ықпал ету;</w:t>
      </w:r>
      <w:r>
        <w:br/>
      </w:r>
      <w:r>
        <w:rPr>
          <w:rFonts w:ascii="Times New Roman"/>
          <w:b w:val="false"/>
          <w:i w:val="false"/>
          <w:color w:val="000000"/>
          <w:sz w:val="28"/>
        </w:rPr>
        <w:t>
</w:t>
      </w:r>
      <w:r>
        <w:rPr>
          <w:rFonts w:ascii="Times New Roman"/>
          <w:b w:val="false"/>
          <w:i w:val="false"/>
          <w:color w:val="000000"/>
          <w:sz w:val="28"/>
        </w:rPr>
        <w:t>
      білім және ғылым саласындағы ақпаратпен және жұмыс тәжірибесімен алмасу;</w:t>
      </w:r>
      <w:r>
        <w:br/>
      </w:r>
      <w:r>
        <w:rPr>
          <w:rFonts w:ascii="Times New Roman"/>
          <w:b w:val="false"/>
          <w:i w:val="false"/>
          <w:color w:val="000000"/>
          <w:sz w:val="28"/>
        </w:rPr>
        <w:t>
</w:t>
      </w:r>
      <w:r>
        <w:rPr>
          <w:rFonts w:ascii="Times New Roman"/>
          <w:b w:val="false"/>
          <w:i w:val="false"/>
          <w:color w:val="000000"/>
          <w:sz w:val="28"/>
        </w:rPr>
        <w:t>
      осы Меморандум шеңберінде өзара қызығушылық танытатын салалардағы ынтымақтастық.</w:t>
      </w:r>
    </w:p>
    <w:bookmarkEnd w:id="4"/>
    <w:bookmarkStart w:name="z13" w:id="5"/>
    <w:p>
      <w:pPr>
        <w:spacing w:after="0"/>
        <w:ind w:left="0"/>
        <w:jc w:val="left"/>
      </w:pPr>
      <w:r>
        <w:rPr>
          <w:rFonts w:ascii="Times New Roman"/>
          <w:b/>
          <w:i w:val="false"/>
          <w:color w:val="000000"/>
        </w:rPr>
        <w:t xml:space="preserve"> 
3-бап</w:t>
      </w:r>
    </w:p>
    <w:bookmarkEnd w:id="5"/>
    <w:bookmarkStart w:name="z14" w:id="6"/>
    <w:p>
      <w:pPr>
        <w:spacing w:after="0"/>
        <w:ind w:left="0"/>
        <w:jc w:val="both"/>
      </w:pPr>
      <w:r>
        <w:rPr>
          <w:rFonts w:ascii="Times New Roman"/>
          <w:b w:val="false"/>
          <w:i w:val="false"/>
          <w:color w:val="000000"/>
          <w:sz w:val="28"/>
        </w:rPr>
        <w:t>
      Әрбір Тарап өз мемлекетінің аумағында басқа Тараптың мәдениеті мен тілін оқытуға және таратуға ықпал етеді.</w:t>
      </w:r>
    </w:p>
    <w:bookmarkEnd w:id="6"/>
    <w:bookmarkStart w:name="z15" w:id="7"/>
    <w:p>
      <w:pPr>
        <w:spacing w:after="0"/>
        <w:ind w:left="0"/>
        <w:jc w:val="left"/>
      </w:pPr>
      <w:r>
        <w:rPr>
          <w:rFonts w:ascii="Times New Roman"/>
          <w:b/>
          <w:i w:val="false"/>
          <w:color w:val="000000"/>
        </w:rPr>
        <w:t xml:space="preserve"> 
4-бап</w:t>
      </w:r>
    </w:p>
    <w:bookmarkEnd w:id="7"/>
    <w:bookmarkStart w:name="z16" w:id="8"/>
    <w:p>
      <w:pPr>
        <w:spacing w:after="0"/>
        <w:ind w:left="0"/>
        <w:jc w:val="both"/>
      </w:pPr>
      <w:r>
        <w:rPr>
          <w:rFonts w:ascii="Times New Roman"/>
          <w:b w:val="false"/>
          <w:i w:val="false"/>
          <w:color w:val="000000"/>
          <w:sz w:val="28"/>
        </w:rPr>
        <w:t>
      Тараптар Тарап мемлекеттерінде берілетін білім, ғылыми дәреже және атақтар туралы құжаттарды тану және олардың баламалығын белгілеу тетіктерін құруға ықпал етеді.</w:t>
      </w:r>
    </w:p>
    <w:bookmarkEnd w:id="8"/>
    <w:bookmarkStart w:name="z17" w:id="9"/>
    <w:p>
      <w:pPr>
        <w:spacing w:after="0"/>
        <w:ind w:left="0"/>
        <w:jc w:val="left"/>
      </w:pPr>
      <w:r>
        <w:rPr>
          <w:rFonts w:ascii="Times New Roman"/>
          <w:b/>
          <w:i w:val="false"/>
          <w:color w:val="000000"/>
        </w:rPr>
        <w:t xml:space="preserve"> 
5-бап</w:t>
      </w:r>
    </w:p>
    <w:bookmarkEnd w:id="9"/>
    <w:bookmarkStart w:name="z18" w:id="10"/>
    <w:p>
      <w:pPr>
        <w:spacing w:after="0"/>
        <w:ind w:left="0"/>
        <w:jc w:val="both"/>
      </w:pPr>
      <w:r>
        <w:rPr>
          <w:rFonts w:ascii="Times New Roman"/>
          <w:b w:val="false"/>
          <w:i w:val="false"/>
          <w:color w:val="000000"/>
          <w:sz w:val="28"/>
        </w:rPr>
        <w:t>
      Тараптар білім және ғылым саласындағы қызметкерлермен, сондай-ақ құқықтары, міндеттері және жауапкершіліктері анықталатын Тарап мемлекеттерінің мүдделі білім беру ұйымдарының арасындағы екіжақты шарттар негізінде бакалавр, магистрлік және докторлық бағдарлама бойынша білім алушылармен баламалы алмасу жөніндегі білім беру ұйымдарының бастамаларын қолдайды.</w:t>
      </w:r>
    </w:p>
    <w:bookmarkEnd w:id="10"/>
    <w:bookmarkStart w:name="z19" w:id="11"/>
    <w:p>
      <w:pPr>
        <w:spacing w:after="0"/>
        <w:ind w:left="0"/>
        <w:jc w:val="left"/>
      </w:pPr>
      <w:r>
        <w:rPr>
          <w:rFonts w:ascii="Times New Roman"/>
          <w:b/>
          <w:i w:val="false"/>
          <w:color w:val="000000"/>
        </w:rPr>
        <w:t xml:space="preserve"> 
6-бап</w:t>
      </w:r>
    </w:p>
    <w:bookmarkEnd w:id="11"/>
    <w:bookmarkStart w:name="z20" w:id="12"/>
    <w:p>
      <w:pPr>
        <w:spacing w:after="0"/>
        <w:ind w:left="0"/>
        <w:jc w:val="both"/>
      </w:pPr>
      <w:r>
        <w:rPr>
          <w:rFonts w:ascii="Times New Roman"/>
          <w:b w:val="false"/>
          <w:i w:val="false"/>
          <w:color w:val="000000"/>
          <w:sz w:val="28"/>
        </w:rPr>
        <w:t>
      Фин тарапы Center of the International mobility (CIMO) атынан университет бітірген (Магистр дәрежесін алған) шетел азаматтары, зерттеушілер (Магистр немесе Доктор дәрежесін алған) университеттің мұғалімдері мен әкімшілік қызметкерлері үшін гранттар мен стипендиялар тағайындайды. Оқу шарттары туралы ақпарат http://finland.cimo.fi және www.edu.gov.kz сайттарында орналастырылады.</w:t>
      </w:r>
    </w:p>
    <w:bookmarkEnd w:id="12"/>
    <w:bookmarkStart w:name="z21" w:id="13"/>
    <w:p>
      <w:pPr>
        <w:spacing w:after="0"/>
        <w:ind w:left="0"/>
        <w:jc w:val="left"/>
      </w:pPr>
      <w:r>
        <w:rPr>
          <w:rFonts w:ascii="Times New Roman"/>
          <w:b/>
          <w:i w:val="false"/>
          <w:color w:val="000000"/>
        </w:rPr>
        <w:t xml:space="preserve"> 
7-бап</w:t>
      </w:r>
    </w:p>
    <w:bookmarkEnd w:id="13"/>
    <w:bookmarkStart w:name="z22" w:id="14"/>
    <w:p>
      <w:pPr>
        <w:spacing w:after="0"/>
        <w:ind w:left="0"/>
        <w:jc w:val="both"/>
      </w:pPr>
      <w:r>
        <w:rPr>
          <w:rFonts w:ascii="Times New Roman"/>
          <w:b w:val="false"/>
          <w:i w:val="false"/>
          <w:color w:val="000000"/>
          <w:sz w:val="28"/>
        </w:rPr>
        <w:t>
      Тараптар, егер әрбір нақты жағдайда басқа да тәртіптер келісілмейтін болса, өз мемлекеттерінің ұлттық заңнамаларымен қарастырылған қаражат шегінде Осы Меморандумды орындау барысында туындаған шығыстарды дербес мойнына алады.</w:t>
      </w:r>
    </w:p>
    <w:bookmarkEnd w:id="14"/>
    <w:bookmarkStart w:name="z23" w:id="15"/>
    <w:p>
      <w:pPr>
        <w:spacing w:after="0"/>
        <w:ind w:left="0"/>
        <w:jc w:val="left"/>
      </w:pPr>
      <w:r>
        <w:rPr>
          <w:rFonts w:ascii="Times New Roman"/>
          <w:b/>
          <w:i w:val="false"/>
          <w:color w:val="000000"/>
        </w:rPr>
        <w:t xml:space="preserve"> 
8-бап</w:t>
      </w:r>
    </w:p>
    <w:bookmarkEnd w:id="15"/>
    <w:bookmarkStart w:name="z24" w:id="16"/>
    <w:p>
      <w:pPr>
        <w:spacing w:after="0"/>
        <w:ind w:left="0"/>
        <w:jc w:val="both"/>
      </w:pPr>
      <w:r>
        <w:rPr>
          <w:rFonts w:ascii="Times New Roman"/>
          <w:b w:val="false"/>
          <w:i w:val="false"/>
          <w:color w:val="000000"/>
          <w:sz w:val="28"/>
        </w:rPr>
        <w:t>
      Осы Меморандумға Тараптардың өзара келісімі бойынша жеке хаттамалармен ресімделетін өзгерістер мен толықтырулар енгізілуі мүмкін.</w:t>
      </w:r>
    </w:p>
    <w:bookmarkEnd w:id="16"/>
    <w:bookmarkStart w:name="z25" w:id="17"/>
    <w:p>
      <w:pPr>
        <w:spacing w:after="0"/>
        <w:ind w:left="0"/>
        <w:jc w:val="left"/>
      </w:pPr>
      <w:r>
        <w:rPr>
          <w:rFonts w:ascii="Times New Roman"/>
          <w:b/>
          <w:i w:val="false"/>
          <w:color w:val="000000"/>
        </w:rPr>
        <w:t xml:space="preserve"> 
9-бап</w:t>
      </w:r>
    </w:p>
    <w:bookmarkEnd w:id="17"/>
    <w:bookmarkStart w:name="z26" w:id="18"/>
    <w:p>
      <w:pPr>
        <w:spacing w:after="0"/>
        <w:ind w:left="0"/>
        <w:jc w:val="both"/>
      </w:pPr>
      <w:r>
        <w:rPr>
          <w:rFonts w:ascii="Times New Roman"/>
          <w:b w:val="false"/>
          <w:i w:val="false"/>
          <w:color w:val="000000"/>
          <w:sz w:val="28"/>
        </w:rPr>
        <w:t>
      Осы Меморандумның ережелерін талқылау немесе қолдану кезінде туындайтын даулар мен келіспеушіліктер келіссөздер мен консультациялар арқылы шешіледі.</w:t>
      </w:r>
    </w:p>
    <w:bookmarkEnd w:id="18"/>
    <w:bookmarkStart w:name="z27" w:id="19"/>
    <w:p>
      <w:pPr>
        <w:spacing w:after="0"/>
        <w:ind w:left="0"/>
        <w:jc w:val="left"/>
      </w:pPr>
      <w:r>
        <w:rPr>
          <w:rFonts w:ascii="Times New Roman"/>
          <w:b/>
          <w:i w:val="false"/>
          <w:color w:val="000000"/>
        </w:rPr>
        <w:t xml:space="preserve"> 
10-бап</w:t>
      </w:r>
    </w:p>
    <w:bookmarkEnd w:id="19"/>
    <w:bookmarkStart w:name="z28" w:id="20"/>
    <w:p>
      <w:pPr>
        <w:spacing w:after="0"/>
        <w:ind w:left="0"/>
        <w:jc w:val="both"/>
      </w:pPr>
      <w:r>
        <w:rPr>
          <w:rFonts w:ascii="Times New Roman"/>
          <w:b w:val="false"/>
          <w:i w:val="false"/>
          <w:color w:val="000000"/>
          <w:sz w:val="28"/>
        </w:rPr>
        <w:t>
      Осы Меморандум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Меморандум бес жыл мерзімге жасалады және егер Тараптардың бірде-біреуі өзінің оның қолданылуын тоқтату ниеті туралы басқа Тарапқа дипломатиялық арналар арқылы ағымдағы кезеңнің аяқталуына дейін алты ай бұрын жазбаша хабарлама жолдамаса, автоматты түрде келесі бес жыл кезеңге ұзартылады.</w:t>
      </w:r>
      <w:r>
        <w:br/>
      </w:r>
      <w:r>
        <w:rPr>
          <w:rFonts w:ascii="Times New Roman"/>
          <w:b w:val="false"/>
          <w:i w:val="false"/>
          <w:color w:val="000000"/>
          <w:sz w:val="28"/>
        </w:rPr>
        <w:t>
</w:t>
      </w:r>
      <w:r>
        <w:rPr>
          <w:rFonts w:ascii="Times New Roman"/>
          <w:b w:val="false"/>
          <w:i w:val="false"/>
          <w:color w:val="000000"/>
          <w:sz w:val="28"/>
        </w:rPr>
        <w:t>
      Егер Тараптар әрбір нақты жағдайда өзге шешім қабылдамаса, осы Меморандумның қолданылуын тоқтату оның шеңберінде жүзеге асырылатын, осы Меморандумның қолданылуын тоқтату мерзіміне дейін аяқталмаған жобалар мен бағдарламаға әсерін тигізбейді.</w:t>
      </w:r>
    </w:p>
    <w:bookmarkEnd w:id="20"/>
    <w:p>
      <w:pPr>
        <w:spacing w:after="0"/>
        <w:ind w:left="0"/>
        <w:jc w:val="both"/>
      </w:pPr>
      <w:r>
        <w:rPr>
          <w:rFonts w:ascii="Times New Roman"/>
          <w:b w:val="false"/>
          <w:i w:val="false"/>
          <w:color w:val="000000"/>
          <w:sz w:val="28"/>
        </w:rPr>
        <w:t>      2009 жылғы наурыздың 24-інде Хельсинки қаласында әрқайсысы қазақ, орыс және ағылшын тілдерінде екі түпнұсқа данада жасалды, әрі барлық мәтіндердің күші бірдей.</w:t>
      </w:r>
      <w:r>
        <w:br/>
      </w:r>
      <w:r>
        <w:rPr>
          <w:rFonts w:ascii="Times New Roman"/>
          <w:b w:val="false"/>
          <w:i w:val="false"/>
          <w:color w:val="000000"/>
          <w:sz w:val="28"/>
        </w:rPr>
        <w:t>
      Осы Меморандумның ережелерін түсіндіру бойынша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