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a66f" w14:textId="e3ba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мен Қытай Халық Республикасының Ауыл шаруашылығы министрлігі арасындағы шегіртке тектестерге және басқа да ауыл шаруашылығы зиянкестеріне және ауруларына қарсы күреске қатысты қорғаныш іс-шараларын жүргізу жөніндегі өзара ынтымақтастық туралы КЕЛІСІМ</w:t>
      </w:r>
    </w:p>
    <w:p>
      <w:pPr>
        <w:spacing w:after="0"/>
        <w:ind w:left="0"/>
        <w:jc w:val="both"/>
      </w:pPr>
      <w:r>
        <w:rPr>
          <w:rFonts w:ascii="Times New Roman"/>
          <w:b w:val="false"/>
          <w:i w:val="false"/>
          <w:color w:val="000000"/>
          <w:sz w:val="28"/>
        </w:rPr>
        <w:t>2015 жылғы 30 маусым, 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(2015 жылғы 30 маусымда күшіне енді - Қазақстан Республикасының халықаралық шарттары бюллетені, 2016 ж., № 6, 95-құжат)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Ауыл шаруашылығы министрлігі және Қытай Халық Республикасының Ауыл шаруашылығы министрлігі,</w:t>
      </w:r>
    </w:p>
    <w:p>
      <w:pPr>
        <w:spacing w:after="0"/>
        <w:ind w:left="0"/>
        <w:jc w:val="both"/>
      </w:pPr>
      <w:r>
        <w:rPr>
          <w:rFonts w:ascii="Times New Roman"/>
          <w:b w:val="false"/>
          <w:i w:val="false"/>
          <w:color w:val="000000"/>
          <w:sz w:val="28"/>
        </w:rPr>
        <w:t>
      тату көршілік және өзара тиімді ынтымақтастық рухында іс-қимыл жасап, өсімдіктерді қорғау саласында ынтымақтастық орнату ниетін басшылыққа алып,</w:t>
      </w:r>
    </w:p>
    <w:p>
      <w:pPr>
        <w:spacing w:after="0"/>
        <w:ind w:left="0"/>
        <w:jc w:val="both"/>
      </w:pPr>
      <w:r>
        <w:rPr>
          <w:rFonts w:ascii="Times New Roman"/>
          <w:b w:val="false"/>
          <w:i w:val="false"/>
          <w:color w:val="000000"/>
          <w:sz w:val="28"/>
        </w:rPr>
        <w:t>
      шегіртке тектестердің, басқа да зиянкестер мен өсімдік ауруларының ауыл шаруашылығы дақылдары мен мал жайылымдарына ерекше қауіптілігін ескере отырып, сондай-ақ Қазақстан мен Қытайдағы егіндердің ысырабына жол бермеу мақсатында,</w:t>
      </w:r>
    </w:p>
    <w:p>
      <w:pPr>
        <w:spacing w:after="0"/>
        <w:ind w:left="0"/>
        <w:jc w:val="both"/>
      </w:pPr>
      <w:r>
        <w:rPr>
          <w:rFonts w:ascii="Times New Roman"/>
          <w:b w:val="false"/>
          <w:i w:val="false"/>
          <w:color w:val="000000"/>
          <w:sz w:val="28"/>
        </w:rPr>
        <w:t>
      өсімдіктерді қорғау саласында ынтымақтастықты дамытуға ниет білдіріп,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егіннің ысырабына жол бермеу мақсатында шегіртке тектестерге және басқа да ауыл шаруашылығы зиянкестеріне және ауруларына қарсы күреске қатысты іс-шараларды ұйымдастыру жөнінде бірлескен жұмыс тобын құрады.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 өз мемлекеттерінің ұлттық заңнамаларымен қорғалатын мемлекеттік немесе өзге де құпия болып табылатын ақпаратты қоспағанда, ғылыми зерттеулер, өсімдіктерді қорғау құралдарын мемлекеттік тіркеу және Тараптар мемлекеттерінің шекаралас аумақтарының фитосанитариялық жәй-күйі саласындағы ақпаратты үнемі алмасып отыруды жүргізетін болады.</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Тараптардың өсімдіктерді қорғау жөніндегі басқару органдары, шаруашылықтардың мамандары шекаралас аудандарда мынадай жұмыстарды:</w:t>
      </w:r>
    </w:p>
    <w:p>
      <w:pPr>
        <w:spacing w:after="0"/>
        <w:ind w:left="0"/>
        <w:jc w:val="both"/>
      </w:pPr>
      <w:r>
        <w:rPr>
          <w:rFonts w:ascii="Times New Roman"/>
          <w:b w:val="false"/>
          <w:i w:val="false"/>
          <w:color w:val="000000"/>
          <w:sz w:val="28"/>
        </w:rPr>
        <w:t>
      - шегіртке тектестердің және басқа да зиянкестердің, сондай-ақ өсімдіктер ауруларының тіршілік ету орындарын мұқият тексеруді;</w:t>
      </w:r>
    </w:p>
    <w:p>
      <w:pPr>
        <w:spacing w:after="0"/>
        <w:ind w:left="0"/>
        <w:jc w:val="both"/>
      </w:pPr>
      <w:r>
        <w:rPr>
          <w:rFonts w:ascii="Times New Roman"/>
          <w:b w:val="false"/>
          <w:i w:val="false"/>
          <w:color w:val="000000"/>
          <w:sz w:val="28"/>
        </w:rPr>
        <w:t>
      - жұмыстарды жүргізудің мерзімін, әдістері мен технологиясын сондай-ақ пайдаланылатын пестицидтердің түр-түрін анықтауды және келісіп алуды жүргізетін болады.</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Зиянкестердің жаппай көбею ошақтарында белсенділігі артқан жағдайда Тараптар бір-бірін дереу хабардар етеді және өз мемлекеттеріне экономикалық залал әкелуіне жол бермеу мақсатында оларды жою жөніндегі іс-қимылды бірлесіп үйлестіруге кіріседі.</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 пестицидтерді уақытысында сатып алу және зиянкестердің жаппай көбею ошақтарын жою жөніндегі жұмыстарды әрқайсысы өз аумағында орындау үшін шаралар қолданатын болады, ауыл шаруашылығы дақылдарының зиянкестері мен ауруларын жою жөнінде тәжірибе алмасады.</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Қажет болған жағдайда, шегіртке тектестерге және басқа да ауыл шаруашылығы зиянкестеріне және ауруларына қарсы күреске қатысты жұмыстарды жедел жүргізу мақсатында Тараптар бір-біріне өзара жәрдем және техникалық көмек көрсетеді, сондай-ақ Тараптардың ұлттық заңнамаларын ескере отырып, өз құзыреті шегінде, ауыл шаруашылығы авиациясының ұшуына қатысты мәселелерді шешуге жағдай жасайды.</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Тараптар өсімдіктерді қорғау саласындағы ғылыми-зерттеу институттары, ғылыми орталықтары, жоғарғы оқу орындары арасында ынтымақтастықты жүзеге асыруда жәрдемдесуді қажет деп есептейді.</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Тараптар, қажет болған жағдайда, шегіртке тектестердің және басқа да ауыл шаруашылығы зиянкестері мен ауруларының ошақтарын жою үшін шекаралас аудандарда отрядтар ұйымдастыру жөнінде шаралар қабылдайтын болады.</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Екі Тараптың өсімдіктерді қорғау жөніндегі басқару органдары шекаралас аудандарда шегіртке тектестерге және басқа да зиянкестер мен өсімдіктер ауруларына қарсы күреске қатысты іс-қимылды үйлестіру үшін мамандармен алмасуды жүзеге асыратын болады.</w:t>
      </w:r>
    </w:p>
    <w:bookmarkStart w:name="z10"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Тараптар қажет болған жағдайда, өзара уағдаластық бойынша, өсімдіктерді қорғау саласында ғылыми және практикалық маңызы бар мәселелер бойынша бірлескен кездесулер мен семинарлар өткізу тағылымдамадан өту үшін делегациялар алмасуды жүзеге асыруы мүмкін.</w:t>
      </w:r>
    </w:p>
    <w:bookmarkStart w:name="z11" w:id="10"/>
    <w:p>
      <w:pPr>
        <w:spacing w:after="0"/>
        <w:ind w:left="0"/>
        <w:jc w:val="left"/>
      </w:pPr>
      <w:r>
        <w:rPr>
          <w:rFonts w:ascii="Times New Roman"/>
          <w:b/>
          <w:i w:val="false"/>
          <w:color w:val="000000"/>
        </w:rPr>
        <w:t xml:space="preserve"> 11-бап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жекелеген хаттамалармен ресімделеді.</w:t>
      </w:r>
    </w:p>
    <w:bookmarkStart w:name="z12" w:id="11"/>
    <w:p>
      <w:pPr>
        <w:spacing w:after="0"/>
        <w:ind w:left="0"/>
        <w:jc w:val="left"/>
      </w:pPr>
      <w:r>
        <w:rPr>
          <w:rFonts w:ascii="Times New Roman"/>
          <w:b/>
          <w:i w:val="false"/>
          <w:color w:val="000000"/>
        </w:rPr>
        <w:t xml:space="preserve"> 12-бап</w:t>
      </w:r>
    </w:p>
    <w:bookmarkEnd w:id="11"/>
    <w:p>
      <w:pPr>
        <w:spacing w:after="0"/>
        <w:ind w:left="0"/>
        <w:jc w:val="both"/>
      </w:pPr>
      <w:r>
        <w:rPr>
          <w:rFonts w:ascii="Times New Roman"/>
          <w:b w:val="false"/>
          <w:i w:val="false"/>
          <w:color w:val="000000"/>
          <w:sz w:val="28"/>
        </w:rPr>
        <w:t>
      Осы Келісімнің ережелерін түсіндіру немесе қолдану жөнінде даулар туындаған жағдайда, Тараптар оларды консультациялар және келіссөздер арқылы шешетін болады.</w:t>
      </w:r>
    </w:p>
    <w:bookmarkStart w:name="z13" w:id="12"/>
    <w:p>
      <w:pPr>
        <w:spacing w:after="0"/>
        <w:ind w:left="0"/>
        <w:jc w:val="left"/>
      </w:pPr>
      <w:r>
        <w:rPr>
          <w:rFonts w:ascii="Times New Roman"/>
          <w:b/>
          <w:i w:val="false"/>
          <w:color w:val="000000"/>
        </w:rPr>
        <w:t xml:space="preserve"> 13-бап</w:t>
      </w:r>
    </w:p>
    <w:bookmarkEnd w:id="1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Осы Келісім бес жыл мерзімге жасалады және Тараптардың бірде-бірі кезекті кезең аяқталардан алты ай бұрын оның қолданысын тоқтату ниеті туралы екінші Тарапқа жазбаша хабарлама жібермесе, келесі бесжылдық кезеңдерге өздігінен ұзартылатын болады.</w:t>
      </w:r>
    </w:p>
    <w:p>
      <w:pPr>
        <w:spacing w:after="0"/>
        <w:ind w:left="0"/>
        <w:jc w:val="both"/>
      </w:pPr>
      <w:r>
        <w:rPr>
          <w:rFonts w:ascii="Times New Roman"/>
          <w:b w:val="false"/>
          <w:i w:val="false"/>
          <w:color w:val="000000"/>
          <w:sz w:val="28"/>
        </w:rPr>
        <w:t>
      Осы Келісім Пекин қаласында 2002 жылғы 23 желтоқсанда, әрқайсысы қазақ, қытай және орыс тілдерінде екі түпнұсқа данада жасалды және де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rPr>
          <w:rFonts w:ascii="Times New Roman"/>
          <w:b w:val="false"/>
          <w:i w:val="false"/>
          <w:color w:val="000000"/>
          <w:sz w:val="28"/>
        </w:rPr>
        <w:t>            </w:t>
      </w:r>
      <w:r>
        <w:rPr>
          <w:rFonts w:ascii="Times New Roman"/>
          <w:b w:val="false"/>
          <w:i/>
          <w:color w:val="000000"/>
          <w:sz w:val="28"/>
        </w:rPr>
        <w:t>      Қытай Халық Республикасының</w:t>
      </w:r>
    </w:p>
    <w:p>
      <w:pPr>
        <w:spacing w:after="0"/>
        <w:ind w:left="0"/>
        <w:jc w:val="both"/>
      </w:pPr>
      <w:r>
        <w:rPr>
          <w:rFonts w:ascii="Times New Roman"/>
          <w:b w:val="false"/>
          <w:i w:val="false"/>
          <w:color w:val="000000"/>
          <w:sz w:val="28"/>
        </w:rPr>
        <w:t>
      </w:t>
      </w:r>
      <w:r>
        <w:rPr>
          <w:rFonts w:ascii="Times New Roman"/>
          <w:b w:val="false"/>
          <w:i/>
          <w:color w:val="000000"/>
          <w:sz w:val="28"/>
        </w:rPr>
        <w:t>Ауыл шаруашылығы</w:t>
      </w:r>
      <w:r>
        <w:rPr>
          <w:rFonts w:ascii="Times New Roman"/>
          <w:b w:val="false"/>
          <w:i w:val="false"/>
          <w:color w:val="000000"/>
          <w:sz w:val="28"/>
        </w:rPr>
        <w:t>                        </w:t>
      </w:r>
      <w:r>
        <w:rPr>
          <w:rFonts w:ascii="Times New Roman"/>
          <w:b w:val="false"/>
          <w:i/>
          <w:color w:val="000000"/>
          <w:sz w:val="28"/>
        </w:rPr>
        <w:t>      Ауыл шаруашылығы</w:t>
      </w:r>
    </w:p>
    <w:p>
      <w:pPr>
        <w:spacing w:after="0"/>
        <w:ind w:left="0"/>
        <w:jc w:val="both"/>
      </w:pPr>
      <w:r>
        <w:rPr>
          <w:rFonts w:ascii="Times New Roman"/>
          <w:b w:val="false"/>
          <w:i w:val="false"/>
          <w:color w:val="000000"/>
          <w:sz w:val="28"/>
        </w:rPr>
        <w:t>
      </w:t>
      </w:r>
      <w:r>
        <w:rPr>
          <w:rFonts w:ascii="Times New Roman"/>
          <w:b w:val="false"/>
          <w:i/>
          <w:color w:val="000000"/>
          <w:sz w:val="28"/>
        </w:rPr>
        <w:t>м</w:t>
      </w:r>
      <w:r>
        <w:rPr>
          <w:rFonts w:ascii="Times New Roman"/>
          <w:b w:val="false"/>
          <w:i/>
          <w:color w:val="000000"/>
          <w:sz w:val="28"/>
        </w:rPr>
        <w:t>инистрлігі үшін</w:t>
      </w:r>
      <w:r>
        <w:rPr>
          <w:rFonts w:ascii="Times New Roman"/>
          <w:b w:val="false"/>
          <w:i w:val="false"/>
          <w:color w:val="000000"/>
          <w:sz w:val="28"/>
        </w:rPr>
        <w:t>                        </w:t>
      </w:r>
      <w:r>
        <w:rPr>
          <w:rFonts w:ascii="Times New Roman"/>
          <w:b w:val="false"/>
          <w:i/>
          <w:color w:val="000000"/>
          <w:sz w:val="28"/>
        </w:rPr>
        <w:t>      министрлігі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