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c5c4a" w14:textId="6bc5c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Вячеслав су қоймасынан Астана қаласына дейін суағардың үшінші желісі құрылысын салу жобасын іске асыру жөніндегі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4 ақпан N 164. Күші жойылды - Қазақстан Республикасы Үкіметінің 2001.05.21. N 675 қаулысымен. ~P010675</w:t>
      </w:r>
    </w:p>
    <w:p>
      <w:pPr>
        <w:spacing w:after="0"/>
        <w:ind w:left="0"/>
        <w:jc w:val="both"/>
      </w:pPr>
      <w:bookmarkStart w:name="z0" w:id="0"/>
      <w:r>
        <w:rPr>
          <w:rFonts w:ascii="Times New Roman"/>
          <w:b w:val="false"/>
          <w:i w:val="false"/>
          <w:color w:val="000000"/>
          <w:sz w:val="28"/>
        </w:rPr>
        <w:t xml:space="preserve">
      Вячеслав су қоймасынан Астана қаласына дейін суағардың үшінші желісі құрылысын салу жобасының басымдылығын ескере отырып және Астана қаласын сумен жабдықтауды одан әрі дамыту және жақсарту мақсатында Қазақстан Республикасының Үкіметі қаулы етеді: </w:t>
      </w:r>
      <w:r>
        <w:br/>
      </w:r>
      <w:r>
        <w:rPr>
          <w:rFonts w:ascii="Times New Roman"/>
          <w:b w:val="false"/>
          <w:i w:val="false"/>
          <w:color w:val="000000"/>
          <w:sz w:val="28"/>
        </w:rPr>
        <w:t xml:space="preserve">
      1. Өткізілген конкурстың нәтижелері бойынша Вячеслав су қоймасынан Астана қаласына дейін суағардың үшінші желісі құрылысын салу үшін "General des eaux - SOGEA" фирмасын мердігер ретінде айқындау жөніндегі Конкурстық комиссиясының шешімі назарға алынсын. </w:t>
      </w:r>
      <w:r>
        <w:br/>
      </w:r>
      <w:r>
        <w:rPr>
          <w:rFonts w:ascii="Times New Roman"/>
          <w:b w:val="false"/>
          <w:i w:val="false"/>
          <w:color w:val="000000"/>
          <w:sz w:val="28"/>
        </w:rPr>
        <w:t xml:space="preserve">
      2. Вячеслав су қоймасынан Астана қаласына дейін суағардың үшінші желісі құрылысын салу жобасын қаржыландыру Қазақстан Республикасының мемлекеттік кепілдігімен тартылатын жалпы сомасы 38 000 000 (отыз сегіз миллион) АҚШ долларынан аспайтын мемлекеттік емес сыртқы заемның қаражаты есебінен жүзеге асырылады, ол бойынша заемшы "Горводоканал" тресі қазыналық мемлекеттік кәсіпорны (бұдан әрі - Кәсіпорын) болады деп айқындалсын. </w:t>
      </w:r>
      <w:r>
        <w:br/>
      </w:r>
      <w:r>
        <w:rPr>
          <w:rFonts w:ascii="Times New Roman"/>
          <w:b w:val="false"/>
          <w:i w:val="false"/>
          <w:color w:val="000000"/>
          <w:sz w:val="28"/>
        </w:rPr>
        <w:t xml:space="preserve">
      3. Кәсіпорын Қазақстан Республикасының Қаржы министрлігіне тартылатын заем бойынша кепілдік міндеттемені қамтамасыз ету жөніндегі тиісті құжаттарды тапсырсын. </w:t>
      </w:r>
      <w:r>
        <w:br/>
      </w:r>
      <w:r>
        <w:rPr>
          <w:rFonts w:ascii="Times New Roman"/>
          <w:b w:val="false"/>
          <w:i w:val="false"/>
          <w:color w:val="000000"/>
          <w:sz w:val="28"/>
        </w:rPr>
        <w:t xml:space="preserve">
      4. Қазақстан Республикасының Қаржы министрлігі 2000 жылғы 10 сәуірге дейінгі мерзімде заңдарда белгіленген тәртіппен: "Мемлекеттік және мемлекет кепілдік берген қарыз алу мен борыш туралы" Қазақстан Республикасы Заңынан 20-бабының талаптарын ескере отырып, Кәсіпорынмен Қазақстан Республикасының көрсетілген мемлекеттік кепілдігін беруге байланысты туындайтын республикалық бюджет алдындағы кепілдік міндеттемені оның қамтамасыз ететіні туралы келісім жасассын; </w:t>
      </w:r>
      <w:r>
        <w:br/>
      </w:r>
      <w:r>
        <w:rPr>
          <w:rFonts w:ascii="Times New Roman"/>
          <w:b w:val="false"/>
          <w:i w:val="false"/>
          <w:color w:val="000000"/>
          <w:sz w:val="28"/>
        </w:rPr>
        <w:t>
      "2000 жылға арналған республикалық бюджет туралы" Қазақстан Республикасының Заңымен </w:t>
      </w:r>
      <w:r>
        <w:rPr>
          <w:rFonts w:ascii="Times New Roman"/>
          <w:b w:val="false"/>
          <w:i w:val="false"/>
          <w:color w:val="000000"/>
          <w:sz w:val="28"/>
        </w:rPr>
        <w:t xml:space="preserve">Z990473_ </w:t>
      </w:r>
      <w:r>
        <w:rPr>
          <w:rFonts w:ascii="Times New Roman"/>
          <w:b w:val="false"/>
          <w:i w:val="false"/>
          <w:color w:val="000000"/>
          <w:sz w:val="28"/>
        </w:rPr>
        <w:t xml:space="preserve">белгіленген Қазақстан Республикасының мемлекеттік кепілдіктерін берудің лимиті шегінде шетелдік несие берушіге Қазақстан Республикасының мемлекеттік кепілдігін беру туралы шетелдік несие берушімен кепілдік келісімін ресімдесін; </w:t>
      </w:r>
      <w:r>
        <w:br/>
      </w:r>
      <w:r>
        <w:rPr>
          <w:rFonts w:ascii="Times New Roman"/>
          <w:b w:val="false"/>
          <w:i w:val="false"/>
          <w:color w:val="000000"/>
          <w:sz w:val="28"/>
        </w:rPr>
        <w:t xml:space="preserve">
      жоба және заемды кепілдікті қамтамасыз ету жөніндегі тиісті құжаттамаларды ресімдеу аяқталғаннан кейін шетелдік несие берушіге Қазақстан Республикасының мемлекеттік кепілдігін берсін; </w:t>
      </w:r>
      <w:r>
        <w:br/>
      </w:r>
      <w:r>
        <w:rPr>
          <w:rFonts w:ascii="Times New Roman"/>
          <w:b w:val="false"/>
          <w:i w:val="false"/>
          <w:color w:val="000000"/>
          <w:sz w:val="28"/>
        </w:rPr>
        <w:t xml:space="preserve">
      Қазақстан Республикасының Әділет министрлігімен бірлесіп Вячеслав су қоймасынан Астана қаласына дейін суағардың үшінші желісі құрылысын салуға арналған келісімшарттың жобасына тиісінше қаржылық және заңдық сараптама жүргізсін. </w:t>
      </w:r>
      <w:r>
        <w:br/>
      </w:r>
      <w:r>
        <w:rPr>
          <w:rFonts w:ascii="Times New Roman"/>
          <w:b w:val="false"/>
          <w:i w:val="false"/>
          <w:color w:val="000000"/>
          <w:sz w:val="28"/>
        </w:rPr>
        <w:t xml:space="preserve">
      5. Вячеслав су қоймасынан Астана қаласына дейін суағардың үшінші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желісі құрылысын салу жобасын іске асыру шеңберінде қосылған құн салығын, </w:t>
      </w:r>
    </w:p>
    <w:p>
      <w:pPr>
        <w:spacing w:after="0"/>
        <w:ind w:left="0"/>
        <w:jc w:val="both"/>
      </w:pPr>
      <w:r>
        <w:rPr>
          <w:rFonts w:ascii="Times New Roman"/>
          <w:b w:val="false"/>
          <w:i w:val="false"/>
          <w:color w:val="000000"/>
          <w:sz w:val="28"/>
        </w:rPr>
        <w:t xml:space="preserve">кеден бажын және алымдарды Астана қаласы бюджетінің қаражатынан </w:t>
      </w:r>
    </w:p>
    <w:p>
      <w:pPr>
        <w:spacing w:after="0"/>
        <w:ind w:left="0"/>
        <w:jc w:val="both"/>
      </w:pPr>
      <w:r>
        <w:rPr>
          <w:rFonts w:ascii="Times New Roman"/>
          <w:b w:val="false"/>
          <w:i w:val="false"/>
          <w:color w:val="000000"/>
          <w:sz w:val="28"/>
        </w:rPr>
        <w:t>қаржыландыру туралы ұсынысқа келісім берілсін.</w:t>
      </w:r>
    </w:p>
    <w:p>
      <w:pPr>
        <w:spacing w:after="0"/>
        <w:ind w:left="0"/>
        <w:jc w:val="both"/>
      </w:pPr>
      <w:r>
        <w:rPr>
          <w:rFonts w:ascii="Times New Roman"/>
          <w:b w:val="false"/>
          <w:i w:val="false"/>
          <w:color w:val="000000"/>
          <w:sz w:val="28"/>
        </w:rPr>
        <w:t xml:space="preserve">     6. Осы қаулының орындалуын бақылау Қазақстан Республикасы </w:t>
      </w:r>
    </w:p>
    <w:p>
      <w:pPr>
        <w:spacing w:after="0"/>
        <w:ind w:left="0"/>
        <w:jc w:val="both"/>
      </w:pPr>
      <w:r>
        <w:rPr>
          <w:rFonts w:ascii="Times New Roman"/>
          <w:b w:val="false"/>
          <w:i w:val="false"/>
          <w:color w:val="000000"/>
          <w:sz w:val="28"/>
        </w:rPr>
        <w:t>Премьер-Министрінің орынбасары Е.Ә. Өтембаевқа жүктелсін.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Орынбекова Д.К.</w:t>
      </w:r>
    </w:p>
    <w:p>
      <w:pPr>
        <w:spacing w:after="0"/>
        <w:ind w:left="0"/>
        <w:jc w:val="both"/>
      </w:pPr>
      <w:r>
        <w:rPr>
          <w:rFonts w:ascii="Times New Roman"/>
          <w:b w:val="false"/>
          <w:i w:val="false"/>
          <w:color w:val="000000"/>
          <w:sz w:val="28"/>
        </w:rPr>
        <w:t>     Омарбекова 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