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b101a" w14:textId="1ab10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 Пленумының "Мұрагерлiк жөнiндегi заңдарды соттардың қолдануындағы кейбiр мәселелер туралы" 1992 жылғы 18 желтоқсандағы N 7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 Пленумының Қаулысы 2000 жылғы 22 желтоқсан N 18. Күші жойылды - Қазақстан Республикасы Жоғарғы Сотының 2015 жылғы 10 сәуірдегі № 2 нормативтік қаулысымен.</w:t>
      </w:r>
    </w:p>
    <w:p>
      <w:pPr>
        <w:spacing w:after="0"/>
        <w:ind w:left="0"/>
        <w:jc w:val="both"/>
      </w:pPr>
      <w:bookmarkStart w:name="z0" w:id="0"/>
      <w:r>
        <w:rPr>
          <w:rFonts w:ascii="Times New Roman"/>
          <w:b w:val="false"/>
          <w:i w:val="false"/>
          <w:color w:val="ff0000"/>
          <w:sz w:val="28"/>
        </w:rPr>
        <w:t xml:space="preserve">
      Ескерту. Күші жойылды - ҚР Жоғарғы Сотының 10.04.2015 </w:t>
      </w:r>
      <w:r>
        <w:rPr>
          <w:rFonts w:ascii="Times New Roman"/>
          <w:b w:val="false"/>
          <w:i w:val="false"/>
          <w:color w:val="ff0000"/>
          <w:sz w:val="28"/>
        </w:rPr>
        <w:t>№ 2</w:t>
      </w:r>
      <w:r>
        <w:rPr>
          <w:rFonts w:ascii="Times New Roman"/>
          <w:b w:val="false"/>
          <w:i w:val="false"/>
          <w:color w:val="ff0000"/>
          <w:sz w:val="28"/>
        </w:rPr>
        <w:t xml:space="preserve"> нормативтік қаулысымен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Азаматтық кодексiмен /Ерекше бөлiмi/ </w:t>
      </w:r>
      <w:r>
        <w:rPr>
          <w:rFonts w:ascii="Times New Roman"/>
          <w:b w:val="false"/>
          <w:i w:val="false"/>
          <w:color w:val="000000"/>
          <w:sz w:val="28"/>
        </w:rPr>
        <w:t xml:space="preserve">K990409_ </w:t>
      </w:r>
      <w:r>
        <w:rPr>
          <w:rFonts w:ascii="Times New Roman"/>
          <w:b w:val="false"/>
          <w:i w:val="false"/>
          <w:color w:val="000000"/>
          <w:sz w:val="28"/>
        </w:rPr>
        <w:t xml:space="preserve">мұрагерлiк құқықтық қатынастарды реттейтiн жаңа ережелердiң белгіленуiне байланысты Қазақстан Республикасы Жоғарғы Сотының Пленумы қаулы етедi: </w:t>
      </w:r>
    </w:p>
    <w:p>
      <w:pPr>
        <w:spacing w:after="0"/>
        <w:ind w:left="0"/>
        <w:jc w:val="both"/>
      </w:pPr>
      <w:r>
        <w:rPr>
          <w:rFonts w:ascii="Times New Roman"/>
          <w:b w:val="false"/>
          <w:i w:val="false"/>
          <w:color w:val="000000"/>
          <w:sz w:val="28"/>
        </w:rPr>
        <w:t xml:space="preserve">
      Қазақстан Республикасы Жоғарғы Соты Пленумының "Мұрагерлiк жөнiндегi заңдарды соттардың қолдануындағы кейбiр мәселелер туралы" 1992 жылғы 18 желтоқсандағы N 7 қаулысына </w:t>
      </w:r>
      <w:r>
        <w:rPr>
          <w:rFonts w:ascii="Times New Roman"/>
          <w:b w:val="false"/>
          <w:i w:val="false"/>
          <w:color w:val="000000"/>
          <w:sz w:val="28"/>
        </w:rPr>
        <w:t xml:space="preserve">P92007S_ </w:t>
      </w:r>
      <w:r>
        <w:rPr>
          <w:rFonts w:ascii="Times New Roman"/>
          <w:b w:val="false"/>
          <w:i w:val="false"/>
          <w:color w:val="000000"/>
          <w:sz w:val="28"/>
        </w:rPr>
        <w:t xml:space="preserve">мынадай өзгерiстер мен толықтырулар енгiзiлсiн: </w:t>
      </w:r>
    </w:p>
    <w:p>
      <w:pPr>
        <w:spacing w:after="0"/>
        <w:ind w:left="0"/>
        <w:jc w:val="both"/>
      </w:pPr>
      <w:r>
        <w:rPr>
          <w:rFonts w:ascii="Times New Roman"/>
          <w:b w:val="false"/>
          <w:i w:val="false"/>
          <w:color w:val="000000"/>
          <w:sz w:val="28"/>
        </w:rPr>
        <w:t xml:space="preserve">
      1. 3-тармақта "АК-тiң 523 бабына" деген сөздер "АК-тiң 1042-бабына" деген сөздермен ауыстырылсын. </w:t>
      </w:r>
    </w:p>
    <w:p>
      <w:pPr>
        <w:spacing w:after="0"/>
        <w:ind w:left="0"/>
        <w:jc w:val="both"/>
      </w:pPr>
      <w:r>
        <w:rPr>
          <w:rFonts w:ascii="Times New Roman"/>
          <w:b w:val="false"/>
          <w:i w:val="false"/>
          <w:color w:val="000000"/>
          <w:sz w:val="28"/>
        </w:rPr>
        <w:t xml:space="preserve">
      2. 4-тармақта: </w:t>
      </w:r>
    </w:p>
    <w:p>
      <w:pPr>
        <w:spacing w:after="0"/>
        <w:ind w:left="0"/>
        <w:jc w:val="both"/>
      </w:pPr>
      <w:r>
        <w:rPr>
          <w:rFonts w:ascii="Times New Roman"/>
          <w:b w:val="false"/>
          <w:i w:val="false"/>
          <w:color w:val="000000"/>
          <w:sz w:val="28"/>
        </w:rPr>
        <w:t xml:space="preserve">
      "Азаматтық Кодекстiң 527 /3-б./ бабына" деген сөздер "АК-тiң 1068-бабына" деген сөздермен ауыстырылсын; </w:t>
      </w:r>
    </w:p>
    <w:p>
      <w:pPr>
        <w:spacing w:after="0"/>
        <w:ind w:left="0"/>
        <w:jc w:val="both"/>
      </w:pPr>
      <w:r>
        <w:rPr>
          <w:rFonts w:ascii="Times New Roman"/>
          <w:b w:val="false"/>
          <w:i w:val="false"/>
          <w:color w:val="000000"/>
          <w:sz w:val="28"/>
        </w:rPr>
        <w:t xml:space="preserve">
      бiрiншi абзац "ол қайтыс болғанға дейiн" деген сөздерден кейiн "және онымен бiрге тұрған" деген сөздермен толықтырылсын; </w:t>
      </w:r>
    </w:p>
    <w:p>
      <w:pPr>
        <w:spacing w:after="0"/>
        <w:ind w:left="0"/>
        <w:jc w:val="both"/>
      </w:pPr>
      <w:r>
        <w:rPr>
          <w:rFonts w:ascii="Times New Roman"/>
          <w:b w:val="false"/>
          <w:i w:val="false"/>
          <w:color w:val="000000"/>
          <w:sz w:val="28"/>
        </w:rPr>
        <w:t xml:space="preserve">
      екiншi абзац мына редакцияда жазылсын: </w:t>
      </w:r>
    </w:p>
    <w:p>
      <w:pPr>
        <w:spacing w:after="0"/>
        <w:ind w:left="0"/>
        <w:jc w:val="both"/>
      </w:pPr>
      <w:r>
        <w:rPr>
          <w:rFonts w:ascii="Times New Roman"/>
          <w:b w:val="false"/>
          <w:i w:val="false"/>
          <w:color w:val="000000"/>
          <w:sz w:val="28"/>
        </w:rPr>
        <w:t xml:space="preserve">
      "Бұл ретте соттар елу сегiз жастан асқан әйелдер мен алпыс үш жастан асқан еркектерді, І, ІІ және ІІІ топтағы мүгедектерді, оларға қарттығына байланысты зейнетақы немесе мүгедектiгiне байланысты жәрдемақы тағайындалғанына не тағайындалмағанына қарамастан, сондай-ақ он сегiз жасқа толмаған адамдарды, ал он сегіз жастағы және жасы одан асқан оқушыларды - күндiзгi оқу нысаны бойынша оқу орындарындағы оқуы аяқталғанша, бiрақ әрi кеткенде жиырма үш жасқа дейiн еңбекке қабiлетсiз адамдардың қатарына жатқызуға болатынын назарда ұстаулары қажет"; </w:t>
      </w:r>
    </w:p>
    <w:p>
      <w:pPr>
        <w:spacing w:after="0"/>
        <w:ind w:left="0"/>
        <w:jc w:val="both"/>
      </w:pPr>
      <w:r>
        <w:rPr>
          <w:rFonts w:ascii="Times New Roman"/>
          <w:b w:val="false"/>
          <w:i w:val="false"/>
          <w:color w:val="000000"/>
          <w:sz w:val="28"/>
        </w:rPr>
        <w:t xml:space="preserve">
      тармақ мына мазмұндағы үшiнші, төртiншi және бесiншi абзацтармен толықтырылсын: </w:t>
      </w:r>
    </w:p>
    <w:p>
      <w:pPr>
        <w:spacing w:after="0"/>
        <w:ind w:left="0"/>
        <w:jc w:val="both"/>
      </w:pPr>
      <w:r>
        <w:rPr>
          <w:rFonts w:ascii="Times New Roman"/>
          <w:b w:val="false"/>
          <w:i w:val="false"/>
          <w:color w:val="000000"/>
          <w:sz w:val="28"/>
        </w:rPr>
        <w:t xml:space="preserve">
      "Мұра қалдырушы қайтыс болғанға дейiн кем дегенде бiр жыл оның асырауында болған немесе онымен бiрге тұрған еңбекке қабiлетсiз адамдар заң бойынша мұрагерлер қатарына жатқызылады және мұраны иелену кезегі бойынша шақырылатын мұрагерлермен бiрге мұраны иеленедi. </w:t>
      </w:r>
    </w:p>
    <w:p>
      <w:pPr>
        <w:spacing w:after="0"/>
        <w:ind w:left="0"/>
        <w:jc w:val="both"/>
      </w:pPr>
      <w:r>
        <w:rPr>
          <w:rFonts w:ascii="Times New Roman"/>
          <w:b w:val="false"/>
          <w:i w:val="false"/>
          <w:color w:val="000000"/>
          <w:sz w:val="28"/>
        </w:rPr>
        <w:t xml:space="preserve">
      АК-тiң 1061-1066 баптарында көрсетiлген заң бойынша мұрагерлер қатарына жатқызылған, бiрақ мұраны иелену кезегі бойынша шақырылатын мұрагерлер қатарына кiрмейтiн еңбекке қабілетсіз адамдар, егер мұра қалдырушы қайтыс болғанға дейiн кемiнде бiр жыл оның асырауында болса, олардың мұра қалдырушымен бiрге тұрған тұрмағанына қарамастан осы кезектегі мұрагерлермен бiрге мұраны иеленедi. </w:t>
      </w:r>
    </w:p>
    <w:p>
      <w:pPr>
        <w:spacing w:after="0"/>
        <w:ind w:left="0"/>
        <w:jc w:val="both"/>
      </w:pPr>
      <w:r>
        <w:rPr>
          <w:rFonts w:ascii="Times New Roman"/>
          <w:b w:val="false"/>
          <w:i w:val="false"/>
          <w:color w:val="000000"/>
          <w:sz w:val="28"/>
        </w:rPr>
        <w:t xml:space="preserve">
      Заңды мұрагерлер болған жағдайда бұл адамдар мұраның әрi кеткенде төрттен бiр бөлiгiн иелене алады". </w:t>
      </w:r>
    </w:p>
    <w:p>
      <w:pPr>
        <w:spacing w:after="0"/>
        <w:ind w:left="0"/>
        <w:jc w:val="both"/>
      </w:pPr>
      <w:r>
        <w:rPr>
          <w:rFonts w:ascii="Times New Roman"/>
          <w:b w:val="false"/>
          <w:i w:val="false"/>
          <w:color w:val="000000"/>
          <w:sz w:val="28"/>
        </w:rPr>
        <w:t xml:space="preserve">
      3. 6-тармақ мына редакцияда жазылсын: </w:t>
      </w:r>
    </w:p>
    <w:p>
      <w:pPr>
        <w:spacing w:after="0"/>
        <w:ind w:left="0"/>
        <w:jc w:val="both"/>
      </w:pPr>
      <w:r>
        <w:rPr>
          <w:rFonts w:ascii="Times New Roman"/>
          <w:b w:val="false"/>
          <w:i w:val="false"/>
          <w:color w:val="000000"/>
          <w:sz w:val="28"/>
        </w:rPr>
        <w:t xml:space="preserve">
      "Заң бойынша немесе өсиет бойынша мұрагер, егер ол өзiнiң мұраны иеленуге шақырылғаны туралы бiлген немесе бiлуге тиiс болған күннен бастап алты айдың ішiнде мұрадан бас тартпаса, АК-тiң 1045-бабында көзделген негiздер бойынша мұраны иелену құқығынан айырылмайды және оны заңмен белгiленген тәртiпте мұрагер деп тағайындау туралы өсиеттiк өкiмдi жарамсыз деп танудың салдарынан мұраны иелену құқығын жоймаса, мұра ашылған уақыттан бастап АК-тiң 1072-бабына сәйкес оған тиесiлi мұраны немесе оның бөлiгін /үлестi/ иелену құқығын алады. </w:t>
      </w:r>
    </w:p>
    <w:p>
      <w:pPr>
        <w:spacing w:after="0"/>
        <w:ind w:left="0"/>
        <w:jc w:val="both"/>
      </w:pPr>
      <w:r>
        <w:rPr>
          <w:rFonts w:ascii="Times New Roman"/>
          <w:b w:val="false"/>
          <w:i w:val="false"/>
          <w:color w:val="000000"/>
          <w:sz w:val="28"/>
        </w:rPr>
        <w:t xml:space="preserve">
      Мұрадан бас тарту үшiн мерзiмдi сот дәлелдi себептер болған жағдайда екi айдан аспайтын уақытқа ұзартуы мүмкiн. </w:t>
      </w:r>
    </w:p>
    <w:p>
      <w:pPr>
        <w:spacing w:after="0"/>
        <w:ind w:left="0"/>
        <w:jc w:val="both"/>
      </w:pPr>
      <w:r>
        <w:rPr>
          <w:rFonts w:ascii="Times New Roman"/>
          <w:b w:val="false"/>
          <w:i w:val="false"/>
          <w:color w:val="000000"/>
          <w:sz w:val="28"/>
        </w:rPr>
        <w:t xml:space="preserve">
      Мұрадан бас тарту бiр жақты мәмiле болғандықтан, ол мұрагер тарапынан жойылуға немесе қайтарылып алуға жатпайды, бiрақ ол мәмiле ретiнде ҚР Азаматтық кодексiнiң негiздерi бойынша /4-тарау/ жарамсыз болып танылуы мүмкiн. </w:t>
      </w:r>
    </w:p>
    <w:p>
      <w:pPr>
        <w:spacing w:after="0"/>
        <w:ind w:left="0"/>
        <w:jc w:val="both"/>
      </w:pPr>
      <w:r>
        <w:rPr>
          <w:rFonts w:ascii="Times New Roman"/>
          <w:b w:val="false"/>
          <w:i w:val="false"/>
          <w:color w:val="000000"/>
          <w:sz w:val="28"/>
        </w:rPr>
        <w:t xml:space="preserve">
      Мұрагер оған берiлген мерзiм /алты ай/ өткеннен кейiн, сондай-ақ, егер мұрагер мұралық мүлiктi шын мәнiсiнде иеленуге кiрiссе не оған билiк жүргiзсе не оның мүлiкке құқығын куәландыратын құжаттарды алу жөнiнде өтiнiш жасаса, мұрадан бас тартуға құқылы емес. Мұрадан бас тартуды мұрагер мұра ашылған жердегi нотариуске арыз беру жолымен ресiмдейдi. АК-тiң 167-бабына сәйкес ресiмделген сенiмхатта мұрадан бас тарту үшiн өкiлеттік белгiленген жағдайда, мұндай арызды мұрагердiң өкiлiнiң беруiне болады. </w:t>
      </w:r>
    </w:p>
    <w:p>
      <w:pPr>
        <w:spacing w:after="0"/>
        <w:ind w:left="0"/>
        <w:jc w:val="both"/>
      </w:pPr>
      <w:r>
        <w:rPr>
          <w:rFonts w:ascii="Times New Roman"/>
          <w:b w:val="false"/>
          <w:i w:val="false"/>
          <w:color w:val="000000"/>
          <w:sz w:val="28"/>
        </w:rPr>
        <w:t xml:space="preserve">
      Мұраны иелену құқығы туралы куәлiктi алу мұрагердiң мiндетi емес құқығы болып табылатыны ескерiле отырып, аталған куәлiктiң болмауы, егер мұра белгiленген тәртiппен қабылданған болса, мұрагерлiк құқықтардың жойылуына негiз бола алмайды". </w:t>
      </w:r>
    </w:p>
    <w:p>
      <w:pPr>
        <w:spacing w:after="0"/>
        <w:ind w:left="0"/>
        <w:jc w:val="both"/>
      </w:pPr>
      <w:r>
        <w:rPr>
          <w:rFonts w:ascii="Times New Roman"/>
          <w:b w:val="false"/>
          <w:i w:val="false"/>
          <w:color w:val="000000"/>
          <w:sz w:val="28"/>
        </w:rPr>
        <w:t>
      4. 7-тармақта "АIЖК-нiң 211-бабының 4-тармағына" деген сөздер "АIЖК-нiң 242-бабының 4) тармақшасына" деген сөздермен ауыстырылсын.</w:t>
      </w:r>
    </w:p>
    <w:p>
      <w:pPr>
        <w:spacing w:after="0"/>
        <w:ind w:left="0"/>
        <w:jc w:val="both"/>
      </w:pPr>
      <w:r>
        <w:rPr>
          <w:rFonts w:ascii="Times New Roman"/>
          <w:b w:val="false"/>
          <w:i w:val="false"/>
          <w:color w:val="000000"/>
          <w:sz w:val="28"/>
        </w:rPr>
        <w:t>
      5. 10-тармақ мына редакцияда жазылсын:</w:t>
      </w:r>
    </w:p>
    <w:p>
      <w:pPr>
        <w:spacing w:after="0"/>
        <w:ind w:left="0"/>
        <w:jc w:val="both"/>
      </w:pPr>
      <w:r>
        <w:rPr>
          <w:rFonts w:ascii="Times New Roman"/>
          <w:b w:val="false"/>
          <w:i w:val="false"/>
          <w:color w:val="000000"/>
          <w:sz w:val="28"/>
        </w:rPr>
        <w:t>
      "10. Жалпы бiрлескен ортақ меншiкке қатысушы қайтыс болған жағдайда мұра оның ортақ мүлiктегi үлесіне ашылатынын, ал осы үлестi заттай бөлiп беру мүмкiн болмаған жағдайда - үлестiң құнына қатысты болатынын соттар есте ұстаулары қажет".</w:t>
      </w:r>
    </w:p>
    <w:p>
      <w:pPr>
        <w:spacing w:after="0"/>
        <w:ind w:left="0"/>
        <w:jc w:val="both"/>
      </w:pPr>
      <w:r>
        <w:rPr>
          <w:rFonts w:ascii="Times New Roman"/>
          <w:b w:val="false"/>
          <w:i w:val="false"/>
          <w:color w:val="000000"/>
          <w:sz w:val="28"/>
        </w:rPr>
        <w:t>
      6. 12-тармақта:</w:t>
      </w:r>
    </w:p>
    <w:p>
      <w:pPr>
        <w:spacing w:after="0"/>
        <w:ind w:left="0"/>
        <w:jc w:val="both"/>
      </w:pPr>
      <w:r>
        <w:rPr>
          <w:rFonts w:ascii="Times New Roman"/>
          <w:b w:val="false"/>
          <w:i w:val="false"/>
          <w:color w:val="000000"/>
          <w:sz w:val="28"/>
        </w:rPr>
        <w:t>
      бiрiншi абзацтағы "АК-тiң 44-бабының 1-бөлiмi, 529, 537-баптарының 1-бөлiмi" деген сөздер "АК-тiң 153-бабының 2-тармағы, 1050, 1051-баптары" деген сөздермен ауыстырылсын;</w:t>
      </w:r>
    </w:p>
    <w:p>
      <w:pPr>
        <w:spacing w:after="0"/>
        <w:ind w:left="0"/>
        <w:jc w:val="both"/>
      </w:pPr>
      <w:r>
        <w:rPr>
          <w:rFonts w:ascii="Times New Roman"/>
          <w:b w:val="false"/>
          <w:i w:val="false"/>
          <w:color w:val="000000"/>
          <w:sz w:val="28"/>
        </w:rPr>
        <w:t>
      екiншi және үшiншi абзацтар алынып тасталсын;</w:t>
      </w:r>
    </w:p>
    <w:p>
      <w:pPr>
        <w:spacing w:after="0"/>
        <w:ind w:left="0"/>
        <w:jc w:val="both"/>
      </w:pPr>
      <w:r>
        <w:rPr>
          <w:rFonts w:ascii="Times New Roman"/>
          <w:b w:val="false"/>
          <w:i w:val="false"/>
          <w:color w:val="000000"/>
          <w:sz w:val="28"/>
        </w:rPr>
        <w:t>
      тармақ мына мазмұндағы абзацпен толықтырылсын:</w:t>
      </w:r>
    </w:p>
    <w:p>
      <w:pPr>
        <w:spacing w:after="0"/>
        <w:ind w:left="0"/>
        <w:jc w:val="both"/>
      </w:pPr>
      <w:r>
        <w:rPr>
          <w:rFonts w:ascii="Times New Roman"/>
          <w:b w:val="false"/>
          <w:i w:val="false"/>
          <w:color w:val="000000"/>
          <w:sz w:val="28"/>
        </w:rPr>
        <w:t xml:space="preserve">
      "Соттарға өсиеттi азаматтардың талабы бойынша жарамсыз деп танылуы мүмкiн екенi түсiндiрiлсiн. Мұндай адам үшiн өсиеттiң жарамсыз деп танылуы өсиеттi әзiрлеудiң, оған қол қою мен куәландырудың АК-тiң 1050 және 1051-баптарымен белгiленген тәртiбiнiң бұзылуынан, сондай-ақ мәмiленi жарамсыз деп тану үшiн азаматтық заңнамамен белгiленген негiздер бойынша мүліктiк салдары болады /АК-тiң 4-тарауы/. Өсиет жарамсыз деп танылған жағдайда, осы өсиет бойына мұрадан айырылған мұрагер АК-тiң 1060-бабына сәйкес заң бойынша мұраны иеленуге шақырылады. </w:t>
      </w:r>
    </w:p>
    <w:p>
      <w:pPr>
        <w:spacing w:after="0"/>
        <w:ind w:left="0"/>
        <w:jc w:val="both"/>
      </w:pPr>
      <w:r>
        <w:rPr>
          <w:rFonts w:ascii="Times New Roman"/>
          <w:b w:val="false"/>
          <w:i w:val="false"/>
          <w:color w:val="000000"/>
          <w:sz w:val="28"/>
        </w:rPr>
        <w:t xml:space="preserve">
      7. 14-тармақта: </w:t>
      </w:r>
    </w:p>
    <w:p>
      <w:pPr>
        <w:spacing w:after="0"/>
        <w:ind w:left="0"/>
        <w:jc w:val="both"/>
      </w:pPr>
      <w:r>
        <w:rPr>
          <w:rFonts w:ascii="Times New Roman"/>
          <w:b w:val="false"/>
          <w:i w:val="false"/>
          <w:color w:val="000000"/>
          <w:sz w:val="28"/>
        </w:rPr>
        <w:t xml:space="preserve">
      "АК-тiң 529-бабына" деген сөздер "АК-тiң 1046, 1050-баптарына" деген сөздермен ауыстырылсын; </w:t>
      </w:r>
    </w:p>
    <w:p>
      <w:pPr>
        <w:spacing w:after="0"/>
        <w:ind w:left="0"/>
        <w:jc w:val="both"/>
      </w:pPr>
      <w:r>
        <w:rPr>
          <w:rFonts w:ascii="Times New Roman"/>
          <w:b w:val="false"/>
          <w:i w:val="false"/>
          <w:color w:val="000000"/>
          <w:sz w:val="28"/>
        </w:rPr>
        <w:t xml:space="preserve">
      екiншi абзац мына редакцияда жазылсын: </w:t>
      </w:r>
    </w:p>
    <w:p>
      <w:pPr>
        <w:spacing w:after="0"/>
        <w:ind w:left="0"/>
        <w:jc w:val="both"/>
      </w:pPr>
      <w:r>
        <w:rPr>
          <w:rFonts w:ascii="Times New Roman"/>
          <w:b w:val="false"/>
          <w:i w:val="false"/>
          <w:color w:val="000000"/>
          <w:sz w:val="28"/>
        </w:rPr>
        <w:t xml:space="preserve">
      "АК-тiң 159-бабының 7-тармағының негiзгi бойынша өсиеттiң жарамсыздығы жөнiндегi дауды шеше отырып, соттар сарапшының қорытындысы сот үшiн мiндеттi емес екенiн, алайда оның қорытындымен келiспеуi дәлелденуге тиiс екенiн назарда ұстаулары қажет /АІЖК-нiң 96-бабының 7-бөлiгi/". </w:t>
      </w:r>
    </w:p>
    <w:p>
      <w:pPr>
        <w:spacing w:after="0"/>
        <w:ind w:left="0"/>
        <w:jc w:val="both"/>
      </w:pPr>
      <w:r>
        <w:rPr>
          <w:rFonts w:ascii="Times New Roman"/>
          <w:b w:val="false"/>
          <w:i w:val="false"/>
          <w:color w:val="000000"/>
          <w:sz w:val="28"/>
        </w:rPr>
        <w:t xml:space="preserve">
      8. 15-тармақта: </w:t>
      </w:r>
    </w:p>
    <w:p>
      <w:pPr>
        <w:spacing w:after="0"/>
        <w:ind w:left="0"/>
        <w:jc w:val="both"/>
      </w:pPr>
      <w:r>
        <w:rPr>
          <w:rFonts w:ascii="Times New Roman"/>
          <w:b w:val="false"/>
          <w:i w:val="false"/>
          <w:color w:val="000000"/>
          <w:sz w:val="28"/>
        </w:rPr>
        <w:t xml:space="preserve">
      "АК-iнiң 530-бабымен" деген сөздер "АК-тің 1069-бабымен" деген сөзбен ауыстырылсын; </w:t>
      </w:r>
    </w:p>
    <w:p>
      <w:pPr>
        <w:spacing w:after="0"/>
        <w:ind w:left="0"/>
        <w:jc w:val="both"/>
      </w:pPr>
      <w:r>
        <w:rPr>
          <w:rFonts w:ascii="Times New Roman"/>
          <w:b w:val="false"/>
          <w:i w:val="false"/>
          <w:color w:val="000000"/>
          <w:sz w:val="28"/>
        </w:rPr>
        <w:t xml:space="preserve">
      екiншi абзацта "және қарауында болған адамдары" деген сөздер алынып тасталсын, "үштен екiдей" деген сөздер "жарты" деген сөзбен ауыстырылсын; </w:t>
      </w:r>
    </w:p>
    <w:p>
      <w:pPr>
        <w:spacing w:after="0"/>
        <w:ind w:left="0"/>
        <w:jc w:val="both"/>
      </w:pPr>
      <w:r>
        <w:rPr>
          <w:rFonts w:ascii="Times New Roman"/>
          <w:b w:val="false"/>
          <w:i w:val="false"/>
          <w:color w:val="000000"/>
          <w:sz w:val="28"/>
        </w:rPr>
        <w:t xml:space="preserve">
      төртiншi абзацта "заңда көрсетiлген мерзiмде" деген сөздер "заңмен белгiленген тәртiппен" деген сөздермен ауыстырылсын, ал "немесе одан бас тартса" деген сөздер алынып тасталсын; </w:t>
      </w:r>
    </w:p>
    <w:p>
      <w:pPr>
        <w:spacing w:after="0"/>
        <w:ind w:left="0"/>
        <w:jc w:val="both"/>
      </w:pPr>
      <w:r>
        <w:rPr>
          <w:rFonts w:ascii="Times New Roman"/>
          <w:b w:val="false"/>
          <w:i w:val="false"/>
          <w:color w:val="000000"/>
          <w:sz w:val="28"/>
        </w:rPr>
        <w:t xml:space="preserve">
      бесiншi абзац мына сөйлеммен толықтырылсын: </w:t>
      </w:r>
    </w:p>
    <w:p>
      <w:pPr>
        <w:spacing w:after="0"/>
        <w:ind w:left="0"/>
        <w:jc w:val="both"/>
      </w:pPr>
      <w:r>
        <w:rPr>
          <w:rFonts w:ascii="Times New Roman"/>
          <w:b w:val="false"/>
          <w:i w:val="false"/>
          <w:color w:val="000000"/>
          <w:sz w:val="28"/>
        </w:rPr>
        <w:t>
      "Мұрадағы мiндеттi үлеске құқығы бар мұрагер үшiн белгiленген кез келген шектеулер мен ауыртпалықтар тек мұраның мiндеттi үлестен асатын оған көшетiн бөлiгiне қатысты жарамды болады".</w:t>
      </w:r>
    </w:p>
    <w:p>
      <w:pPr>
        <w:spacing w:after="0"/>
        <w:ind w:left="0"/>
        <w:jc w:val="both"/>
      </w:pPr>
      <w:r>
        <w:rPr>
          <w:rFonts w:ascii="Times New Roman"/>
          <w:b w:val="false"/>
          <w:i w:val="false"/>
          <w:color w:val="000000"/>
          <w:sz w:val="28"/>
        </w:rPr>
        <w:t>
      9. 16-тармақтың бiрiншi абзацы мына редакцияда жазылсын:</w:t>
      </w:r>
    </w:p>
    <w:p>
      <w:pPr>
        <w:spacing w:after="0"/>
        <w:ind w:left="0"/>
        <w:jc w:val="both"/>
      </w:pPr>
      <w:r>
        <w:rPr>
          <w:rFonts w:ascii="Times New Roman"/>
          <w:b w:val="false"/>
          <w:i w:val="false"/>
          <w:color w:val="000000"/>
          <w:sz w:val="28"/>
        </w:rPr>
        <w:t xml:space="preserve">
      "16. АК-тiң 1078-бабына сәйкес, мұра ашылғанға дейiн бiр жыл бойы мұра қалдырушымен бiрге тұрған мұрагерлер тұрғын үй-жайды, сондай-ақ үй жиhаздары мен бұйымдарын мұра ғып алу жөнiнде басым құқыққа ие болады. Мұра қалдырушымен бiрге ортақ бiрлескен мүлiкке меншiк құқығы бар мұрагерлердiң ортақ меншiктегi мүлiктi мұралыққа алу кезiнде артықшылық құқығы болады. Аталған артықшылығы бар құқықты жүзеге асырған кезде мұраны бөлуге қатысатын басқа мұрагерлердiң мүлiктiк мүдделерi сақталуға тиiс". </w:t>
      </w:r>
    </w:p>
    <w:p>
      <w:pPr>
        <w:spacing w:after="0"/>
        <w:ind w:left="0"/>
        <w:jc w:val="both"/>
      </w:pPr>
      <w:r>
        <w:rPr>
          <w:rFonts w:ascii="Times New Roman"/>
          <w:b w:val="false"/>
          <w:i w:val="false"/>
          <w:color w:val="000000"/>
          <w:sz w:val="28"/>
        </w:rPr>
        <w:t xml:space="preserve">
      10. 17-тармақ мына редакцияда жазылсын: </w:t>
      </w:r>
    </w:p>
    <w:p>
      <w:pPr>
        <w:spacing w:after="0"/>
        <w:ind w:left="0"/>
        <w:jc w:val="both"/>
      </w:pPr>
      <w:r>
        <w:rPr>
          <w:rFonts w:ascii="Times New Roman"/>
          <w:b w:val="false"/>
          <w:i w:val="false"/>
          <w:color w:val="000000"/>
          <w:sz w:val="28"/>
        </w:rPr>
        <w:t>
      "17. Мүлiктi бөлу оларға тиесiлi үлестерге сәйкес мұрагерлердiң келiсiмi бойынша, ал келiсiмге қол жетпеген жағдайда - сот тәртiбiмен жүргiзiледi. Мұралық мүлiктi бөлу туралы дауды шеше отырып, сот оның құрамын және істi қарау кезiндегi оның нақтылы құнын істi қараған уақытқа сәйкес анықтауға тиiс. Бөлуге жататын мүлiктiң құрамына мұра қалдырушының АК-тiң 115, 116-баптарына және 191-бабының 2-тармағына сәйкес, азаматтардың меншiк құқығының объектiсi болуы мүмкiн жылжитын және жылжымайтын мүлкi қосылуы мүмкiн.</w:t>
      </w:r>
    </w:p>
    <w:p>
      <w:pPr>
        <w:spacing w:after="0"/>
        <w:ind w:left="0"/>
        <w:jc w:val="both"/>
      </w:pPr>
      <w:r>
        <w:rPr>
          <w:rFonts w:ascii="Times New Roman"/>
          <w:b w:val="false"/>
          <w:i w:val="false"/>
          <w:color w:val="000000"/>
          <w:sz w:val="28"/>
        </w:rPr>
        <w:t>
      Соттар мұралық мүлiктi өсиет бойынша мұрагерлер арасында бөлу, мұраның бәрi немесе оның бiр бөлiгi мұрагерлерге нақтылы мүлiк көрсетiлмей, үлестей мұра етiлiп қалдырылған жағдайларда мүмкiн болатынын назарда ұстаулары қажет".</w:t>
      </w:r>
    </w:p>
    <w:p>
      <w:pPr>
        <w:spacing w:after="0"/>
        <w:ind w:left="0"/>
        <w:jc w:val="both"/>
      </w:pPr>
      <w:r>
        <w:rPr>
          <w:rFonts w:ascii="Times New Roman"/>
          <w:b w:val="false"/>
          <w:i w:val="false"/>
          <w:color w:val="000000"/>
          <w:sz w:val="28"/>
        </w:rPr>
        <w:t>
      11. 20-тармақта "Жер Кодексiнiң 48-бабына" деген сөздер "Қазақстан Республикасы Президентiнiң "Жер туралы" Заң күшi бар Жарлығының 45-бабының 1-тармағына" деген сөздермен ауыстырылсын.</w:t>
      </w:r>
    </w:p>
    <w:p>
      <w:pPr>
        <w:spacing w:after="0"/>
        <w:ind w:left="0"/>
        <w:jc w:val="both"/>
      </w:pPr>
      <w:r>
        <w:rPr>
          <w:rFonts w:ascii="Times New Roman"/>
          <w:b w:val="false"/>
          <w:i w:val="false"/>
          <w:color w:val="000000"/>
          <w:sz w:val="28"/>
        </w:rPr>
        <w:t>
      12. 26-тармақта "АIЖК-iнiң 216-бабының 8-тармағы" деген сөздер "АІЖК-нiң 247-бабының 5) тармақшасы" деген сөздермен ауыстырылсын.</w:t>
      </w:r>
    </w:p>
    <w:p>
      <w:pPr>
        <w:spacing w:after="0"/>
        <w:ind w:left="0"/>
        <w:jc w:val="both"/>
      </w:pPr>
      <w:r>
        <w:rPr>
          <w:rFonts w:ascii="Times New Roman"/>
          <w:b w:val="false"/>
          <w:i w:val="false"/>
          <w:color w:val="000000"/>
          <w:sz w:val="28"/>
        </w:rPr>
        <w:t>
      13. 5, 8, 9, 23, 24, 25, 27-тармақтар алынып тасталсын.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Жоғарғы Сотының Төрағасы</w:t>
      </w:r>
    </w:p>
    <w:p>
      <w:pPr>
        <w:spacing w:after="0"/>
        <w:ind w:left="0"/>
        <w:jc w:val="both"/>
      </w:pPr>
      <w:r>
        <w:rPr>
          <w:rFonts w:ascii="Times New Roman"/>
          <w:b w:val="false"/>
          <w:i w:val="false"/>
          <w:color w:val="000000"/>
          <w:sz w:val="28"/>
        </w:rPr>
        <w:t>
      Пленум хатшысы,</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Жоғарғы Сотының судьясы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