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4cf3" w14:textId="2f94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ісі жөніндегі агенттігі жүйесінің республикалық ұйымдары желісін жетілдірудің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2000 жылғы 10 мамыр N 695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Денсаулық сақтау ісі жөніндегі агенттігінің заңнамада белгіленген тәртіппен 2000 жылдың 11 мамырына дейінгі мерзімде "Қазақстан Республикасы Денсаулық сақтау ісі жөніндегі агенттігінің Отан соғысының мүгедектеріне арналған республикалық клиникалық госпиталі" республикалық мемлекеттік мекемесін (бұдан әрі - Мекеме) Астана қаласына көшіру туралы ұсынысына келісім берілсін. </w:t>
      </w:r>
      <w:r>
        <w:br/>
      </w:r>
      <w:r>
        <w:rPr>
          <w:rFonts w:ascii="Times New Roman"/>
          <w:b w:val="false"/>
          <w:i w:val="false"/>
          <w:color w:val="000000"/>
          <w:sz w:val="28"/>
        </w:rPr>
        <w:t xml:space="preserve">
      2. Астана қаласы әкімінің "Қалалық денсаулық сақтау басқармасының N 3 қалалық ауруханасы" мемлекеттік мекемесінің үйлерін, ғимараттарын, медициналық жабдықтары мен жарақтарын (бұдан әрі - Мүлік) Мекемеге беру туралы ұсынысы қабылдансын. </w:t>
      </w:r>
      <w:r>
        <w:br/>
      </w:r>
      <w:r>
        <w:rPr>
          <w:rFonts w:ascii="Times New Roman"/>
          <w:b w:val="false"/>
          <w:i w:val="false"/>
          <w:color w:val="000000"/>
          <w:sz w:val="28"/>
        </w:rPr>
        <w:t xml:space="preserve">
      3. Қазақстан Республикасы Қаржы министрлігінің Мемлекеттік мүлік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жекешелендіру комитеті заңнамада белгіленген тәртіппен Астана қаласының </w:t>
      </w:r>
    </w:p>
    <w:p>
      <w:pPr>
        <w:spacing w:after="0"/>
        <w:ind w:left="0"/>
        <w:jc w:val="both"/>
      </w:pPr>
      <w:r>
        <w:rPr>
          <w:rFonts w:ascii="Times New Roman"/>
          <w:b w:val="false"/>
          <w:i w:val="false"/>
          <w:color w:val="000000"/>
          <w:sz w:val="28"/>
        </w:rPr>
        <w:t xml:space="preserve">әкімімен келісім бойынша, Мекемені орналастыру үшін, Мүлікті Астана қаласы </w:t>
      </w:r>
    </w:p>
    <w:p>
      <w:pPr>
        <w:spacing w:after="0"/>
        <w:ind w:left="0"/>
        <w:jc w:val="both"/>
      </w:pPr>
      <w:r>
        <w:rPr>
          <w:rFonts w:ascii="Times New Roman"/>
          <w:b w:val="false"/>
          <w:i w:val="false"/>
          <w:color w:val="000000"/>
          <w:sz w:val="28"/>
        </w:rPr>
        <w:t xml:space="preserve">әкімінің коммуналдық меншігінен республикалық меншікке қабылдау-беру </w:t>
      </w:r>
    </w:p>
    <w:p>
      <w:pPr>
        <w:spacing w:after="0"/>
        <w:ind w:left="0"/>
        <w:jc w:val="both"/>
      </w:pPr>
      <w:r>
        <w:rPr>
          <w:rFonts w:ascii="Times New Roman"/>
          <w:b w:val="false"/>
          <w:i w:val="false"/>
          <w:color w:val="000000"/>
          <w:sz w:val="28"/>
        </w:rPr>
        <w:t>жөнінде қажетті ұйымдастыру іс-шараларын жүзеге асырсын.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