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e48b" w14:textId="8eae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"Қазмысқұрылыс" ашық акционерлiк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мамыр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"Қазмысқұрылыс" ашық акционерлiк қоғамында қалыптасқан қаржылық-экономикалық ауыр жағдайға байланысты және оның аймақ үшiн әлеуметтiк-экономикалық мәнiнiң маңыздылығын ескере отырып, "Банкроттық туралы" 1997 жылғы 21 қаңтардағы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Мемлекеттiк кiрiс министрлiгi Қазақстан Республикасының заңнамасында белгiленген тәртiппен "Қазмысқұрылыс" ашық акционерлiк қоғамының банкроттығына бастама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"Қазмысқұрылыс" ашық акционерлiк қоғамын банкрот деп тану туралы сот шешiм қабылдаған жағдайда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"Қазмысқұрылыс" ашық акционерлiк қоғамының конкурстық массасын бiрыңғай лотпен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өндiрiстiк процестiң үздiксiз жүруiн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өндiрiстiк процестiң үздiксiз жүруiн қамтамасыз ету мақсатында "Қазмысқұрылыс" ашық акционерлiк қоғамын басқаруға ықтимал инвестормен шарт жасасу құқығын конкурстық басқарушыға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жөндеу-қалпына келтiру жұмыстарын жүргiзуге бағытталған инвестицияларды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бiрiншi-үшiншi кезектердегi кредиторлар талаптарының, сондай-ақ әкiмшiлiк шығыстары сомасынан төмен түспейтiн ең төменгi құнын белгiлеу көзделетiн оның конкурстық массасын сатудың ерекше жағдайлары мен тәртiбi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"Қазмысқұрылыс" ашық акционерлiк қоғамының конкурстық массасын сатып алушыларға мынадай қосымша талаптар: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сауда-саттыққа өнеркәсiптiк-азаматтық құрылыс саласында бастапқы кезеңнен "iске қосуға" дейiнгi жұмыс тәжiрибесi бар және кемiнде 90 миллион теңге жарғылық капиталы бар заңды тұлғалар жiберіледi;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сауда-саттық өткiзілген күннен бастап 15 банк күнiнен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кешiктiрiлмейтiн мерзiмде конкурстық массаны сату кезiнде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шығыстарды бiрiншi кезектегi тәртiппен өтеу;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сауда-саттық өткiзiлген сәттен бастап алты ай мерзiм iшiнде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орындарын сақтау және оларды өндiрiстiк қуаттардың қалпына келтiрiлуiне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қарай көбейту көзделсiн.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