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53a0" w14:textId="a005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Академик Ө.А.Жолдасбековті мәңгі есте қалдыру туралы</w:t>
      </w:r>
    </w:p>
    <w:p>
      <w:pPr>
        <w:spacing w:after="0"/>
        <w:ind w:left="0"/>
        <w:jc w:val="both"/>
      </w:pPr>
      <w:r>
        <w:rPr>
          <w:rFonts w:ascii="Times New Roman"/>
          <w:b w:val="false"/>
          <w:i w:val="false"/>
          <w:color w:val="000000"/>
          <w:sz w:val="28"/>
        </w:rPr>
        <w:t>Қазақстан Республикасы Үкіметінің Қаулысы 2000 жылғы 30 маусым N 992</w:t>
      </w:r>
    </w:p>
    <w:p>
      <w:pPr>
        <w:spacing w:after="0"/>
        <w:ind w:left="0"/>
        <w:jc w:val="both"/>
      </w:pPr>
      <w:bookmarkStart w:name="z0" w:id="0"/>
      <w:r>
        <w:rPr>
          <w:rFonts w:ascii="Times New Roman"/>
          <w:b w:val="false"/>
          <w:i w:val="false"/>
          <w:color w:val="000000"/>
          <w:sz w:val="28"/>
        </w:rPr>
        <w:t xml:space="preserve">
      Мемлекет және қоғам қайраткері, Қазақстан Республикасы Ұлттық Ғылым академиясының академигі, техника ғылымының докторы, профессор, Қазақстан Республикасы Мемлекеттік сыйлығының лауреаты, Қазақстан ғылымының еңбек сіңірген қайраткері Ө.А.Жолдасбековті мәңгі есте қалдыру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Механика және машинатану институтына академик Ө.А.Жолдасбековтің есімі берілсін. </w:t>
      </w:r>
      <w:r>
        <w:br/>
      </w:r>
      <w:r>
        <w:rPr>
          <w:rFonts w:ascii="Times New Roman"/>
          <w:b w:val="false"/>
          <w:i w:val="false"/>
          <w:color w:val="000000"/>
          <w:sz w:val="28"/>
        </w:rPr>
        <w:t xml:space="preserve">
      2. Алматы, Шымкент қалаларының әкімдері белгіленген тәртіппен Алматы, Шымкент қалалары көшелерінің біріне академик Ө.А.Жолдасбековтің есімін берсін. </w:t>
      </w:r>
      <w:r>
        <w:br/>
      </w:r>
      <w:r>
        <w:rPr>
          <w:rFonts w:ascii="Times New Roman"/>
          <w:b w:val="false"/>
          <w:i w:val="false"/>
          <w:color w:val="000000"/>
          <w:sz w:val="28"/>
        </w:rPr>
        <w:t xml:space="preserve">
      3. Алматы қаласының әкімі Алматы қаласының Д.Қонаев көшесіндегі 162-тұрғын үйге және Әл-Фараби атындағы Қазақ мемлекеттік ұлттық университетінің ғимаратына ескерткіш тақталар орнатсын. </w:t>
      </w:r>
      <w:r>
        <w:br/>
      </w:r>
      <w:r>
        <w:rPr>
          <w:rFonts w:ascii="Times New Roman"/>
          <w:b w:val="false"/>
          <w:i w:val="false"/>
          <w:color w:val="000000"/>
          <w:sz w:val="28"/>
        </w:rPr>
        <w:t xml:space="preserve">
      4. Академик Ө.А.Жолдасбековті мәңгі есте қалдыруға арналған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іс-шараларды қаржыландыру республикалық және жергілікті бюджеттерде </w:t>
      </w:r>
    </w:p>
    <w:p>
      <w:pPr>
        <w:spacing w:after="0"/>
        <w:ind w:left="0"/>
        <w:jc w:val="both"/>
      </w:pPr>
      <w:r>
        <w:rPr>
          <w:rFonts w:ascii="Times New Roman"/>
          <w:b w:val="false"/>
          <w:i w:val="false"/>
          <w:color w:val="000000"/>
          <w:sz w:val="28"/>
        </w:rPr>
        <w:t xml:space="preserve">бағдарламалардың тиісті мемлекеттік әкімші-мекемелеріне көзделген </w:t>
      </w:r>
    </w:p>
    <w:p>
      <w:pPr>
        <w:spacing w:after="0"/>
        <w:ind w:left="0"/>
        <w:jc w:val="both"/>
      </w:pPr>
      <w:r>
        <w:rPr>
          <w:rFonts w:ascii="Times New Roman"/>
          <w:b w:val="false"/>
          <w:i w:val="false"/>
          <w:color w:val="000000"/>
          <w:sz w:val="28"/>
        </w:rPr>
        <w:t>қаражат есебінен және шегінде жүзеге асырылсын.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