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ecd8" w14:textId="040e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21 қыркүйек N 1419</w:t>
      </w:r>
    </w:p>
    <w:p>
      <w:pPr>
        <w:spacing w:after="0"/>
        <w:ind w:left="0"/>
        <w:jc w:val="both"/>
      </w:pPr>
      <w:bookmarkStart w:name="z0" w:id="0"/>
      <w:r>
        <w:rPr>
          <w:rFonts w:ascii="Times New Roman"/>
          <w:b w:val="false"/>
          <w:i w:val="false"/>
          <w:color w:val="000000"/>
          <w:sz w:val="28"/>
        </w:rPr>
        <w:t xml:space="preserve">
      Лейкемиямен ауыратын балаларға жоғары білікті медициналық көмек көрсету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Денсаулық сақтау ісі жөніндегі агенттігіне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Қазақстан Республикасының Денсаулық сақтау ісі жөніндегі агенттігінің "Педиатрия және балалар хирургиясы ғылыми орталығы" республикалық мемлекеттік қазыналық кәсіпорыны үшін дәрі-дәрмектік заттар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диагностикалық шығыс материалдарын сатып алуға 10 (он) миллион теңге </w:t>
      </w:r>
    </w:p>
    <w:p>
      <w:pPr>
        <w:spacing w:after="0"/>
        <w:ind w:left="0"/>
        <w:jc w:val="both"/>
      </w:pPr>
      <w:r>
        <w:rPr>
          <w:rFonts w:ascii="Times New Roman"/>
          <w:b w:val="false"/>
          <w:i w:val="false"/>
          <w:color w:val="000000"/>
          <w:sz w:val="28"/>
        </w:rPr>
        <w:t>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бөлінген қаражаттың мақсатты пайдаланылуын бақылауды қамтамасыз </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