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3bc5" w14:textId="f263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2000 жылғы 12 ақпандағы N 220 және 2000 жылғы 7 наурыздағы N 367 қаулыларына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қыркүйек N 1462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Yкiметi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Үкiметiнiң кейбiр шешiмдерiне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өзгерiстер мен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"Қазақстан Республикасы Yкiметiнiң 2000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Yкiметiнің 2000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ақпандағы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қаулымен бекiтiлген Қазақстан Республикасы Yкiметiнiң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жылға арналған заң жобалау жұмыстарының жоспарында: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26, 33, 35, 36, 37 және 40 жолдар алып тасталсын;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43-1 және 43-2, мынадай мазмұнды 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"43-1 Теңiзде          Көлiкком-     қыркүйек  қазан  қараша"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саудамен жүзу            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"43-2 Темiржол көлiгi  Көлiкком-     қыркүйек  қазан  қараша";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туралы              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1-тармақтың 2)-тармақшасы күшін жойды - ҚР Үкіметінің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2002.04.24. N 470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P020470_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Багарова Ж.А.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