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e9b4" w14:textId="475e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экспорттық бақылау мәселелері жөніндегі кейбір шешімдеріне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16 қазан N 1540. Күші жойылды - Қазақстан Республикасы Үкіметінің 2017 жылғы 15 маусымдағы № 367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15.06.2017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Қазақстан Республикасы Үкіметінің кейбір шешімдеріне енгізілетін өзгерістер мен толықтырулар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күнінен бастап күшіне енеді.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жылғы 16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1540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Үкiметiнiң кейбiр шешiмдерiне</w:t>
      </w:r>
      <w:r>
        <w:br/>
      </w:r>
      <w:r>
        <w:rPr>
          <w:rFonts w:ascii="Times New Roman"/>
          <w:b/>
          <w:i w:val="false"/>
          <w:color w:val="000000"/>
        </w:rPr>
        <w:t>енгізiлетiн өзгерiстер мен толықтырулар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1. Күші жойылды - ҚР Үкіметінің 2002.06.19 N </w:t>
      </w:r>
      <w:r>
        <w:rPr>
          <w:rFonts w:ascii="Times New Roman"/>
          <w:b w:val="false"/>
          <w:i w:val="false"/>
          <w:color w:val="ff0000"/>
          <w:sz w:val="28"/>
        </w:rPr>
        <w:t>675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2. Күші жойылды - ҚР Үкіметінің 2006.07.14 N </w:t>
      </w:r>
      <w:r>
        <w:rPr>
          <w:rFonts w:ascii="Times New Roman"/>
          <w:b w:val="false"/>
          <w:i w:val="false"/>
          <w:color w:val="ff0000"/>
          <w:sz w:val="28"/>
        </w:rPr>
        <w:t>674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"Қазақстан Республикасындағы экспорттық бақылау жүйесiн жетiлдiру туралы" Қазақстан Республикасы Үкiметiнiң 1999 жылғы 14 желтоқсандағы N 1917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1999 ж., N 54, 541-құжат):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көрсетiлген қаулымен бекiтiлген Қазақстан Республикасының Экспорттық бақылау мәселелерi жөнiндегi мемлекеттік комиссиясының құрамынан Бауыржан Әлiмұлы Мұхамеджанов шығарылсын;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көрсетiлген қаулымен бекiтiлген Қазақстан Республикасының Экспорттық бақылау мәселелерi жөнiндегі Мемлекеттiк комиссиясының құрамы туралы Ережеде: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 және 16-тармақтар мынадай редакцияда жазылсын: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"15. Қазақстан Республикасы Үкiметiнiң Экспорттық бақылауға жататын өнiмдердiң экспорты, импорты және транзитi жөнiндегi қаулыларының жобаларын (бұдан әрi - жобалар) Комиссияның жұмыс органы әзiрлейдi және экспорттық бақылауға жататын өнiмдердiң экспорты, импорты және транзитi мәселелерi жөнiндегi кiшi комиссияның мүшелерiне (бұдан әрi - бiрiншi кiшi комиссия) жiберiледi. Бiрiншi кiшi комиссияның мүшелерi жобаны алғаннан кейiн екi күн iшiнде Комиссияның жұмыс органына келiсiм-хаттар (ескертпелерi бар келiсiм-хаттар, не келiсiмнен дәлелдi бас тарту) жiбередi.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Келiсiмнiң мерзімі өткеннен кейін Комиссияның жұмыс органы Қазақстан Республикасы Премьер-Министрiнiң Кеңсесiне тиiстi жобаны енгiзедi, бұл ретте жобаларда бiрiншi кiшi комиссия мүшелерiнiң немесе мемлекеттiк органдар басшыларының қолы болуы талап етiлмейдi.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Жобаға мiндеттi түрде мыналар қоса берiледi: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түсiндiрме жазба;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келiсiм-хаттар (ескертпелерi бар келiсiмдер, не болмаса келiсiмнен дәлелдi бас тарту).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Ескертпелерi бар келiсiм-хаттар (дәлелдi бас тарту) болған жағдайда, Комиссияның жұмыс органы жобаға қоса берiлетiн келiспеушiлiк хаттамасын жасайды.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Бiрiншi кiшi комиссия мүшесiнен келiсiм-хат болмаған жағдайда, мұның себептерi iлеспе хатта көрсетiледi.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Қазақстан Республикасы Yкiметiнiң экспорттық бақылауға жататын өнiмдердiң экспорты, импорты және транзитi жөнiндегi қаулыларын Yкiмет қажет болған жағдайда, олар бiрiншi кiшi комиссия мәжiлiстерiнде қаралғаннан кейiн қабылдай алады.".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4. Күші жойылды - ҚР Үкіметінің 2014.12.03 </w:t>
      </w:r>
      <w:r>
        <w:rPr>
          <w:rFonts w:ascii="Times New Roman"/>
          <w:b w:val="false"/>
          <w:i w:val="false"/>
          <w:color w:val="ff0000"/>
          <w:sz w:val="28"/>
        </w:rPr>
        <w:t>№ 1272</w:t>
      </w:r>
      <w:r>
        <w:rPr>
          <w:rFonts w:ascii="Times New Roman"/>
          <w:b w:val="false"/>
          <w:i w:val="false"/>
          <w:color w:val="ff0000"/>
          <w:sz w:val="28"/>
        </w:rPr>
        <w:t xml:space="preserve"> (2014.11.21 ж. бастап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